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DA3EE1">
        <w:t xml:space="preserve">ОАО «ТГК-1», именуемое в дальнейшем «Заказчик» в лице </w:t>
      </w:r>
      <w:r w:rsidR="00FA5704" w:rsidRPr="00DA3EE1">
        <w:t xml:space="preserve">директора ТЭЦ-21 филиала «Невский» ОАО «ТГК-1» Чепелева П.А., действующего на основании доверенности № </w:t>
      </w:r>
      <w:r w:rsidR="005A0482">
        <w:t>217-2016 от 01.01.2016</w:t>
      </w:r>
      <w:r w:rsidR="00FA5704" w:rsidRPr="00DA3EE1">
        <w:t>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B233ED" w:rsidRPr="00B233ED">
        <w:rPr>
          <w:b/>
        </w:rPr>
        <w:t>«</w:t>
      </w:r>
      <w:r w:rsidR="00C25D4A" w:rsidRPr="00C25D4A">
        <w:rPr>
          <w:b/>
        </w:rPr>
        <w:t>Техническое обслуживание и калибровка средств измерений</w:t>
      </w:r>
      <w:r w:rsidR="00B233ED" w:rsidRPr="00B233ED">
        <w:rPr>
          <w:b/>
        </w:rPr>
        <w:t>»</w:t>
      </w:r>
      <w:r w:rsidR="00B2670E">
        <w:t>,</w:t>
      </w:r>
      <w:r w:rsidR="00B2670E">
        <w:rPr>
          <w:i/>
        </w:rPr>
        <w:t xml:space="preserve"> </w:t>
      </w:r>
      <w:r w:rsidRPr="00DA3EE1">
        <w:t>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1.2. Срок оказания Услуг устанавливается с</w:t>
      </w:r>
      <w:r w:rsidR="00515242">
        <w:t xml:space="preserve"> «___»</w:t>
      </w:r>
      <w:r w:rsidRPr="00DA3EE1">
        <w:t xml:space="preserve"> </w:t>
      </w:r>
      <w:r w:rsidR="00B2670E">
        <w:t>мая</w:t>
      </w:r>
      <w:r w:rsidR="00FA5704" w:rsidRPr="00DA3EE1">
        <w:t xml:space="preserve"> </w:t>
      </w:r>
      <w:r w:rsidRPr="00DA3EE1">
        <w:t>201</w:t>
      </w:r>
      <w:r w:rsidR="00BA7F3C">
        <w:t>6</w:t>
      </w:r>
      <w:r w:rsidR="00FA5704" w:rsidRPr="00DA3EE1">
        <w:t xml:space="preserve">г. </w:t>
      </w:r>
      <w:r w:rsidRPr="00DA3EE1">
        <w:t xml:space="preserve">по </w:t>
      </w:r>
      <w:r w:rsidR="00515242">
        <w:t xml:space="preserve"> «____» </w:t>
      </w:r>
      <w:r w:rsidR="00B2670E">
        <w:t>декабр</w:t>
      </w:r>
      <w:r w:rsidR="00515242">
        <w:t>я</w:t>
      </w:r>
      <w:r w:rsidR="00FA5704" w:rsidRPr="00DA3EE1">
        <w:t xml:space="preserve"> </w:t>
      </w:r>
      <w:r w:rsidRPr="00DA3EE1">
        <w:t>201</w:t>
      </w:r>
      <w:r w:rsidR="00BA7F3C">
        <w:t>6</w:t>
      </w:r>
      <w:r w:rsidR="00FA5704" w:rsidRPr="00DA3EE1">
        <w:t>г.</w:t>
      </w:r>
      <w:r w:rsidRPr="00DA3EE1">
        <w:t xml:space="preserve"> </w:t>
      </w:r>
    </w:p>
    <w:p w:rsidR="00B57553" w:rsidRPr="00DA3EE1" w:rsidRDefault="00B57553" w:rsidP="00B57553">
      <w:pPr>
        <w:jc w:val="both"/>
      </w:pPr>
      <w:r w:rsidRPr="00DA3EE1">
        <w:tab/>
        <w:t>1.3. Результат оказанных Услуг передается Заказчику по Акту об оказании услуг, в порядке, установленном настоящим Договором</w:t>
      </w:r>
      <w:r w:rsidR="00FA5704" w:rsidRPr="00DA3EE1">
        <w:t xml:space="preserve"> в</w:t>
      </w:r>
      <w:r w:rsidR="00B2670E" w:rsidRPr="00B2670E">
        <w:t xml:space="preserve"> 2-х (двух) экземплярах, на бумажном носителе</w:t>
      </w:r>
      <w:r w:rsidR="00542C7B" w:rsidRPr="00B268AA">
        <w:rPr>
          <w:color w:val="auto"/>
        </w:rPr>
        <w:t>.</w:t>
      </w:r>
    </w:p>
    <w:p w:rsidR="00B57553" w:rsidRPr="00DA3EE1" w:rsidRDefault="00B57553" w:rsidP="00B57553">
      <w:pPr>
        <w:ind w:firstLine="708"/>
        <w:jc w:val="both"/>
      </w:pPr>
      <w:r w:rsidRPr="00DA3EE1">
        <w:t>1.4. Комплекс исключительных имущественных прав на результаты оказанных Услуг принадлежит Заказчику.</w:t>
      </w:r>
    </w:p>
    <w:p w:rsidR="0035653B" w:rsidRDefault="0035653B" w:rsidP="0035653B">
      <w:pPr>
        <w:autoSpaceDE w:val="0"/>
        <w:autoSpaceDN w:val="0"/>
        <w:adjustRightInd w:val="0"/>
        <w:ind w:firstLine="709"/>
      </w:pPr>
      <w:r>
        <w:t>1.5. Место оказания Услуг: Ленинградская область, Всеволожский р-н, п/о Ново-Девяткино, ТЭЦ-21 филиала «Невский» ОАО «ТГК-1».</w:t>
      </w:r>
    </w:p>
    <w:p w:rsidR="0035653B" w:rsidRDefault="0035653B" w:rsidP="0035653B">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Default="0035653B" w:rsidP="0035653B">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35653B" w:rsidP="0035653B">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DA3EE1" w:rsidRDefault="0035653B" w:rsidP="0035653B">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w:t>
      </w:r>
      <w:r w:rsidR="00B2670E">
        <w:t xml:space="preserve"> </w:t>
      </w:r>
      <w:r w:rsidRPr="00DA3EE1">
        <w:t>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lastRenderedPageBreak/>
        <w:t>2.2.</w:t>
      </w:r>
      <w:r w:rsidR="0035653B">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 xml:space="preserve">2.3.1. Контролировать соблюдение сроков оказания Услуг и их </w:t>
      </w:r>
      <w:r w:rsidR="00B2670E" w:rsidRPr="00DA3EE1">
        <w:t>соответствие заданиям</w:t>
      </w:r>
      <w:r w:rsidRPr="00DA3EE1">
        <w:t xml:space="preserve">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35653B" w:rsidRPr="0035653B">
        <w:t>на основании Графика оказания услуг (Приложение № 2 к настоящему Договору)</w:t>
      </w:r>
      <w:r w:rsidR="00EB10A1">
        <w:t xml:space="preserve"> и </w:t>
      </w:r>
      <w:r w:rsidR="00EB10A1" w:rsidRPr="00DA3EE1">
        <w:t>За</w:t>
      </w:r>
      <w:r w:rsidR="00EB10A1">
        <w:t>дания</w:t>
      </w:r>
      <w:r w:rsidR="00EB10A1" w:rsidRPr="00DA3EE1">
        <w:t xml:space="preserve"> (Приложение № 1 к настоящему Договору)</w:t>
      </w:r>
      <w:r w:rsidR="00EB10A1">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C25D4A" w:rsidRPr="007E7E34">
        <w:rPr>
          <w:color w:val="auto"/>
        </w:rPr>
        <w:t xml:space="preserve">средства измерений, указанные в Задании </w:t>
      </w:r>
      <w:r w:rsidR="0035653B" w:rsidRPr="0035653B">
        <w:t>(Приложение №1</w:t>
      </w:r>
      <w:r w:rsidR="0035653B">
        <w:t xml:space="preserve"> </w:t>
      </w:r>
      <w:r w:rsidR="0035653B" w:rsidRPr="0035653B">
        <w:t>к настоящему Договору), в сроки, согласованные Графиком оказания услуг (Приложение №2 к настоящему Договору).</w:t>
      </w:r>
    </w:p>
    <w:p w:rsidR="00417249" w:rsidRPr="00DA3EE1" w:rsidRDefault="00B57553" w:rsidP="00B57553">
      <w:pPr>
        <w:ind w:firstLine="708"/>
        <w:jc w:val="both"/>
      </w:pPr>
      <w:r w:rsidRPr="00DA3EE1">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 xml:space="preserve">3.5.   С даты подписания Акта об оказании </w:t>
      </w:r>
      <w:r w:rsidR="00B2670E" w:rsidRPr="00DA3EE1">
        <w:t>услуг Заказчик</w:t>
      </w:r>
      <w:r w:rsidRPr="00DA3EE1">
        <w:t xml:space="preserve">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B2670E" w:rsidRPr="00B2670E">
        <w:t>Гарантийный срок. Заказчик вправе предъявить требования, связанные с недостатками материального результата услуг</w:t>
      </w:r>
      <w:r w:rsidR="003C50C5" w:rsidRPr="003C50C5">
        <w:rPr>
          <w:b/>
        </w:rPr>
        <w:t xml:space="preserve"> </w:t>
      </w:r>
      <w:r w:rsidR="003C50C5" w:rsidRPr="003C50C5">
        <w:t>по т</w:t>
      </w:r>
      <w:r w:rsidR="003C50C5" w:rsidRPr="003C50C5">
        <w:t>ехническо</w:t>
      </w:r>
      <w:r w:rsidR="003C50C5" w:rsidRPr="003C50C5">
        <w:t>му</w:t>
      </w:r>
      <w:r w:rsidR="003C50C5" w:rsidRPr="003C50C5">
        <w:t xml:space="preserve"> обслуживани</w:t>
      </w:r>
      <w:r w:rsidR="003C50C5" w:rsidRPr="003C50C5">
        <w:t>ю</w:t>
      </w:r>
      <w:r w:rsidR="003C50C5" w:rsidRPr="003C50C5">
        <w:t xml:space="preserve"> и калибровк</w:t>
      </w:r>
      <w:r w:rsidR="003C50C5" w:rsidRPr="003C50C5">
        <w:t>е</w:t>
      </w:r>
      <w:r w:rsidR="003C50C5" w:rsidRPr="003C50C5">
        <w:t xml:space="preserve"> средств измерений</w:t>
      </w:r>
      <w:r w:rsidR="00B2670E" w:rsidRPr="003C50C5">
        <w:t>, обнаруженными в течение двух лет с момента, когда этот результат был принят</w:t>
      </w:r>
      <w:r w:rsidR="00B2670E" w:rsidRPr="00B2670E">
        <w:t xml:space="preserve">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4.1. Общая стоимость оказываемых Услуг составляет:________ рублей (_________ рублей ___ копеек), в т.ч. НДС(18%) в размере: __________ рублей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w:t>
      </w:r>
      <w:r w:rsidR="00B2670E" w:rsidRPr="00DA3EE1">
        <w:t>фактуры путем</w:t>
      </w:r>
      <w:r w:rsidRPr="00DA3EE1">
        <w:t xml:space="preserve">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Default="00B57553" w:rsidP="00B57553">
      <w:pPr>
        <w:ind w:firstLine="708"/>
        <w:jc w:val="both"/>
      </w:pPr>
      <w:r w:rsidRPr="00DA3EE1">
        <w:t>4.5. Все расчетно-платежные документы по настоящему Договору должны содержать ссылку на его регистрационны</w:t>
      </w:r>
      <w:r w:rsidR="005A0482">
        <w:t>й номер и дату его заключения.</w:t>
      </w:r>
    </w:p>
    <w:p w:rsidR="005A0482" w:rsidRPr="00DA3EE1" w:rsidRDefault="005A0482" w:rsidP="00B57553">
      <w:pPr>
        <w:ind w:firstLine="708"/>
        <w:jc w:val="both"/>
      </w:pPr>
      <w:r>
        <w:lastRenderedPageBreak/>
        <w:t xml:space="preserve">4.6. </w:t>
      </w:r>
      <w:r w:rsidRPr="005A0482">
        <w:t xml:space="preserve">Стороны пришли к соглашению, </w:t>
      </w:r>
      <w:r w:rsidR="00DA20FC">
        <w:t xml:space="preserve">о том, </w:t>
      </w:r>
      <w:r w:rsidRPr="005A0482">
        <w:t xml:space="preserve">что к их отношениям по данному Договору статья 317.1 </w:t>
      </w:r>
      <w:r w:rsidR="00DA20FC">
        <w:t xml:space="preserve">ГК РФ </w:t>
      </w:r>
      <w:bookmarkStart w:id="0" w:name="_GoBack"/>
      <w:bookmarkEnd w:id="0"/>
      <w:r w:rsidRPr="005A0482">
        <w:t>не применяется, сторона</w:t>
      </w:r>
      <w:r>
        <w:t>-</w:t>
      </w:r>
      <w:r w:rsidRPr="005A0482">
        <w:t>кредитор по денежному обязательству не имеет права на получение процентов на сумму долга за период пользования денежными средствами</w:t>
      </w:r>
      <w:r>
        <w:t>.</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t>5. ОТВЕТСТВЕННОСТЬ СТОРОН.</w:t>
      </w:r>
    </w:p>
    <w:p w:rsidR="00B57553" w:rsidRPr="00DA3EE1" w:rsidRDefault="00B57553" w:rsidP="00B57553">
      <w:pPr>
        <w:ind w:firstLine="709"/>
        <w:jc w:val="both"/>
      </w:pPr>
      <w:r w:rsidRPr="00DA3EE1">
        <w:t xml:space="preserve">5.1. В случае порчи имущества или оборудования </w:t>
      </w:r>
      <w:r w:rsidR="00B2670E" w:rsidRPr="00DA3EE1">
        <w:t>Заказчика,</w:t>
      </w:r>
      <w:r w:rsidRPr="00DA3EE1">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1"/>
      <w:bookmarkEnd w:id="2"/>
      <w:r w:rsidRPr="00DA3EE1">
        <w:t>ФОРС-МАЖОР.</w:t>
      </w:r>
    </w:p>
    <w:p w:rsidR="00B57553" w:rsidRPr="00DA3EE1" w:rsidRDefault="00B57553" w:rsidP="00B57553">
      <w:pPr>
        <w:ind w:firstLine="708"/>
        <w:jc w:val="both"/>
      </w:pPr>
      <w:bookmarkStart w:id="3" w:name="_Toc90385038"/>
      <w:bookmarkStart w:id="4"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3"/>
      <w:bookmarkEnd w:id="4"/>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Pr>
          <w:rFonts w:eastAsia="Calibri"/>
        </w:rPr>
        <w:t>Петербурга и Ленинградской области.</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5" w:name="_Toc90385039"/>
      <w:bookmarkStart w:id="6" w:name="_Toc98253845"/>
      <w:r w:rsidRPr="00DA3EE1">
        <w:rPr>
          <w:b w:val="0"/>
          <w:color w:val="000000"/>
          <w:sz w:val="22"/>
          <w:szCs w:val="22"/>
        </w:rPr>
        <w:lastRenderedPageBreak/>
        <w:t>8. КОНФИДЕНЦИАЛЬНОСТЬ</w:t>
      </w:r>
      <w:bookmarkEnd w:id="5"/>
      <w:bookmarkEnd w:id="6"/>
      <w:r w:rsidRPr="00DA3EE1">
        <w:rPr>
          <w:b w:val="0"/>
          <w:color w:val="000000"/>
          <w:sz w:val="22"/>
          <w:szCs w:val="22"/>
        </w:rPr>
        <w:t>.</w:t>
      </w:r>
    </w:p>
    <w:p w:rsidR="00764535" w:rsidRPr="007460F3" w:rsidRDefault="00B57553" w:rsidP="00764535">
      <w:pPr>
        <w:tabs>
          <w:tab w:val="left" w:pos="0"/>
          <w:tab w:val="left" w:pos="9501"/>
        </w:tabs>
        <w:ind w:right="-15" w:firstLine="540"/>
        <w:jc w:val="both"/>
        <w:rPr>
          <w:bCs/>
        </w:rPr>
      </w:pPr>
      <w:r w:rsidRPr="00DA3EE1">
        <w:t xml:space="preserve">8.1. </w:t>
      </w:r>
      <w:r w:rsidR="00764535" w:rsidRPr="007460F3">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764535" w:rsidRDefault="00764535" w:rsidP="00764535">
      <w:pPr>
        <w:tabs>
          <w:tab w:val="left" w:pos="0"/>
          <w:tab w:val="left" w:pos="9501"/>
        </w:tabs>
        <w:ind w:right="-15" w:firstLine="540"/>
        <w:jc w:val="both"/>
        <w:rPr>
          <w:bCs/>
        </w:rPr>
      </w:pPr>
      <w:r w:rsidRPr="007460F3">
        <w:rPr>
          <w:bCs/>
        </w:rPr>
        <w:t>Передача конфиденциальной информации без заключения соответству</w:t>
      </w:r>
      <w:r>
        <w:rPr>
          <w:bCs/>
        </w:rPr>
        <w:t>ющего соглашения не допускается</w:t>
      </w:r>
      <w:r w:rsidRPr="0079442C">
        <w:rPr>
          <w:bCs/>
        </w:rPr>
        <w:t>.</w:t>
      </w:r>
    </w:p>
    <w:p w:rsidR="00B57553" w:rsidRPr="00DA3EE1" w:rsidRDefault="00B57553" w:rsidP="00764535">
      <w:pPr>
        <w:tabs>
          <w:tab w:val="left" w:pos="0"/>
          <w:tab w:val="left" w:pos="9501"/>
        </w:tabs>
        <w:ind w:right="-15" w:firstLine="540"/>
        <w:jc w:val="both"/>
        <w:rPr>
          <w:bCs/>
        </w:rPr>
      </w:pPr>
      <w:r w:rsidRPr="00DA3EE1">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9.1. Настоящий Договор вступает в силу с даты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r w:rsidRPr="00DA3EE1">
        <w:rPr>
          <w:i/>
        </w:rPr>
        <w:t xml:space="preserve"> (если услуги уже оказываются).</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r w:rsidR="00417249" w:rsidRPr="00DA3EE1">
        <w:rPr>
          <w:rStyle w:val="Barcode"/>
          <w:szCs w:val="22"/>
          <w:lang w:val="en-US"/>
        </w:rPr>
        <w:t>Chepelev</w:t>
      </w:r>
      <w:r w:rsidR="00417249" w:rsidRPr="00DA3EE1">
        <w:rPr>
          <w:rStyle w:val="Barcode"/>
          <w:color w:val="000000"/>
          <w:szCs w:val="22"/>
        </w:rPr>
        <w:t>.PA@</w:t>
      </w:r>
      <w:r w:rsidR="00417249" w:rsidRPr="00DA3EE1">
        <w:rPr>
          <w:rStyle w:val="Barcode"/>
          <w:color w:val="000000"/>
          <w:szCs w:val="22"/>
          <w:lang w:val="en-US"/>
        </w:rPr>
        <w:t>tgc</w:t>
      </w:r>
      <w:r w:rsidR="00417249" w:rsidRPr="00DA3EE1">
        <w:rPr>
          <w:rStyle w:val="Barcode"/>
          <w:color w:val="000000"/>
          <w:szCs w:val="22"/>
        </w:rPr>
        <w:t>1.</w:t>
      </w:r>
      <w:r w:rsidR="00417249" w:rsidRPr="00DA3EE1">
        <w:rPr>
          <w:rStyle w:val="Barcode"/>
          <w:color w:val="000000"/>
          <w:szCs w:val="22"/>
          <w:lang w:val="en-US"/>
        </w:rPr>
        <w:t>ru</w:t>
      </w:r>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lastRenderedPageBreak/>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B233ED">
        <w:rPr>
          <w:color w:val="000000"/>
          <w:szCs w:val="22"/>
        </w:rPr>
        <w:t>ение о предоставлении сведений»;</w:t>
      </w:r>
    </w:p>
    <w:p w:rsidR="00B233ED" w:rsidRPr="00DA3EE1" w:rsidRDefault="00B233ED" w:rsidP="00B233ED">
      <w:pPr>
        <w:pStyle w:val="a9"/>
        <w:numPr>
          <w:ilvl w:val="0"/>
          <w:numId w:val="0"/>
        </w:numPr>
        <w:spacing w:line="240" w:lineRule="auto"/>
        <w:ind w:firstLine="708"/>
        <w:rPr>
          <w:color w:val="000000"/>
          <w:szCs w:val="22"/>
        </w:rPr>
      </w:pPr>
      <w:r w:rsidRPr="00DA3EE1">
        <w:rPr>
          <w:color w:val="000000"/>
          <w:szCs w:val="22"/>
        </w:rPr>
        <w:t>Приложени</w:t>
      </w:r>
      <w:r>
        <w:rPr>
          <w:color w:val="000000"/>
          <w:szCs w:val="22"/>
        </w:rPr>
        <w:t>е № 4 – «Расчет стоимости услуг».</w:t>
      </w:r>
    </w:p>
    <w:p w:rsidR="00B233ED" w:rsidRDefault="00B233ED" w:rsidP="00B57553">
      <w:pPr>
        <w:pStyle w:val="a9"/>
        <w:numPr>
          <w:ilvl w:val="0"/>
          <w:numId w:val="0"/>
        </w:numPr>
        <w:spacing w:line="240" w:lineRule="auto"/>
        <w:ind w:firstLine="708"/>
        <w:rPr>
          <w:color w:val="000000"/>
          <w:szCs w:val="22"/>
        </w:rPr>
      </w:pPr>
    </w:p>
    <w:p w:rsidR="0035653B" w:rsidRDefault="0035653B" w:rsidP="00B57553">
      <w:pPr>
        <w:pStyle w:val="a9"/>
        <w:numPr>
          <w:ilvl w:val="0"/>
          <w:numId w:val="0"/>
        </w:numPr>
        <w:spacing w:line="240" w:lineRule="auto"/>
        <w:ind w:firstLine="708"/>
        <w:rPr>
          <w:color w:val="000000"/>
          <w:szCs w:val="22"/>
        </w:rPr>
      </w:pPr>
    </w:p>
    <w:p w:rsidR="00B233ED" w:rsidRPr="00DA3EE1" w:rsidRDefault="00B233ED"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134626">
      <w:pPr>
        <w:jc w:val="right"/>
      </w:pPr>
      <w:r w:rsidRPr="00DA3EE1">
        <w:lastRenderedPageBreak/>
        <w:t xml:space="preserve">Приложение № </w:t>
      </w:r>
      <w:r w:rsidR="00715864" w:rsidRPr="00DA3EE1">
        <w:t>1</w:t>
      </w:r>
    </w:p>
    <w:p w:rsidR="00BD0EF1" w:rsidRPr="00DA3EE1" w:rsidRDefault="00BD0EF1" w:rsidP="00134626">
      <w:pPr>
        <w:tabs>
          <w:tab w:val="left" w:leader="underscore" w:pos="8472"/>
        </w:tabs>
        <w:jc w:val="right"/>
      </w:pPr>
      <w:r w:rsidRPr="00DA3EE1">
        <w:t>к договору №</w:t>
      </w:r>
      <w:r w:rsidR="00134626">
        <w:t>_________________</w:t>
      </w:r>
    </w:p>
    <w:p w:rsidR="00BD0EF1" w:rsidRPr="00DA3EE1" w:rsidRDefault="00BD0EF1" w:rsidP="00134626">
      <w:pPr>
        <w:tabs>
          <w:tab w:val="left" w:leader="underscore" w:pos="7914"/>
        </w:tabs>
        <w:jc w:val="right"/>
      </w:pPr>
      <w:r w:rsidRPr="00DA3EE1">
        <w:t xml:space="preserve">от « ___» </w:t>
      </w:r>
      <w:r w:rsidR="00134626">
        <w:t>______________</w:t>
      </w:r>
      <w:r w:rsidRPr="00DA3EE1">
        <w:t>20_</w:t>
      </w:r>
      <w:r w:rsidR="00134626">
        <w:t>_</w:t>
      </w:r>
      <w:r w:rsidRPr="00DA3EE1">
        <w:t>_ г.</w:t>
      </w:r>
    </w:p>
    <w:p w:rsidR="00BD0EF1" w:rsidRPr="00DA3EE1" w:rsidRDefault="00BD0EF1" w:rsidP="00BD0EF1">
      <w:pPr>
        <w:suppressAutoHyphens/>
        <w:jc w:val="center"/>
        <w:rPr>
          <w:b/>
          <w:sz w:val="24"/>
          <w:szCs w:val="24"/>
        </w:rPr>
      </w:pPr>
    </w:p>
    <w:p w:rsidR="00134626" w:rsidRDefault="00134626" w:rsidP="00BD0EF1">
      <w:pPr>
        <w:suppressAutoHyphens/>
        <w:jc w:val="center"/>
        <w:rPr>
          <w:b/>
        </w:rPr>
      </w:pPr>
    </w:p>
    <w:p w:rsidR="00BA7F3C" w:rsidRPr="00C25D4A" w:rsidRDefault="00BA7F3C" w:rsidP="00BA7F3C">
      <w:pPr>
        <w:keepNext/>
        <w:keepLines/>
        <w:shd w:val="clear" w:color="auto" w:fill="FFFFFF"/>
        <w:jc w:val="center"/>
        <w:outlineLvl w:val="6"/>
        <w:rPr>
          <w:color w:val="auto"/>
          <w:sz w:val="24"/>
          <w:szCs w:val="24"/>
          <w:lang w:eastAsia="x-none"/>
        </w:rPr>
      </w:pPr>
      <w:r w:rsidRPr="00C25D4A">
        <w:rPr>
          <w:color w:val="auto"/>
          <w:sz w:val="24"/>
          <w:szCs w:val="24"/>
          <w:lang w:eastAsia="x-none"/>
        </w:rPr>
        <w:t>ЗАДАНИЕ</w:t>
      </w:r>
    </w:p>
    <w:p w:rsidR="00BA7F3C" w:rsidRPr="00C25D4A" w:rsidRDefault="00BA7F3C" w:rsidP="00BA7F3C">
      <w:pPr>
        <w:keepNext/>
        <w:keepLines/>
        <w:shd w:val="clear" w:color="auto" w:fill="FFFFFF"/>
        <w:jc w:val="center"/>
        <w:outlineLvl w:val="6"/>
        <w:rPr>
          <w:color w:val="auto"/>
          <w:sz w:val="24"/>
          <w:szCs w:val="24"/>
          <w:lang w:eastAsia="x-none"/>
        </w:rPr>
      </w:pPr>
      <w:r w:rsidRPr="00C25D4A">
        <w:rPr>
          <w:color w:val="auto"/>
          <w:sz w:val="24"/>
          <w:szCs w:val="24"/>
          <w:lang w:eastAsia="x-none"/>
        </w:rPr>
        <w:t>на оказание услуг производственного характера</w:t>
      </w:r>
    </w:p>
    <w:p w:rsidR="00BA7F3C" w:rsidRPr="00C25D4A" w:rsidRDefault="00BA7F3C" w:rsidP="00BA7F3C">
      <w:pPr>
        <w:keepNext/>
        <w:keepLines/>
        <w:shd w:val="clear" w:color="auto" w:fill="FFFFFF"/>
        <w:jc w:val="center"/>
        <w:outlineLvl w:val="6"/>
        <w:rPr>
          <w:color w:val="auto"/>
          <w:sz w:val="24"/>
          <w:szCs w:val="24"/>
          <w:lang w:eastAsia="x-none"/>
        </w:rPr>
      </w:pPr>
      <w:r w:rsidRPr="00C25D4A">
        <w:rPr>
          <w:color w:val="auto"/>
          <w:sz w:val="24"/>
          <w:szCs w:val="24"/>
          <w:lang w:eastAsia="x-none"/>
        </w:rPr>
        <w:t>для ТЭЦ-21 филиала «Невский» ОАО «ТГК-1»</w:t>
      </w:r>
    </w:p>
    <w:p w:rsidR="00C25D4A" w:rsidRPr="00C25D4A" w:rsidRDefault="00C25D4A" w:rsidP="00C25D4A">
      <w:pPr>
        <w:jc w:val="center"/>
        <w:rPr>
          <w:color w:val="auto"/>
          <w:sz w:val="24"/>
          <w:szCs w:val="24"/>
        </w:rPr>
      </w:pPr>
      <w:r w:rsidRPr="00C25D4A">
        <w:rPr>
          <w:color w:val="auto"/>
          <w:sz w:val="24"/>
          <w:szCs w:val="24"/>
        </w:rPr>
        <w:t>«Техническое обслуживание и калибровка средств измерений»</w:t>
      </w:r>
    </w:p>
    <w:p w:rsidR="00C25D4A" w:rsidRPr="00C25D4A" w:rsidRDefault="00C25D4A" w:rsidP="00C25D4A">
      <w:pPr>
        <w:keepNext/>
        <w:keepLines/>
        <w:shd w:val="clear" w:color="auto" w:fill="FFFFFF"/>
        <w:jc w:val="center"/>
        <w:outlineLvl w:val="6"/>
        <w:rPr>
          <w:color w:val="auto"/>
          <w:sz w:val="24"/>
          <w:szCs w:val="24"/>
          <w:lang w:eastAsia="x-none"/>
        </w:rPr>
      </w:pPr>
      <w:r w:rsidRPr="00C25D4A">
        <w:rPr>
          <w:color w:val="auto"/>
          <w:sz w:val="24"/>
          <w:szCs w:val="24"/>
          <w:lang w:eastAsia="x-none"/>
        </w:rPr>
        <w:t>(номер закупки по ГКПЗ 1121/6.40-2573)</w:t>
      </w:r>
    </w:p>
    <w:p w:rsidR="00C25D4A" w:rsidRPr="00C25D4A" w:rsidRDefault="00C25D4A" w:rsidP="00C25D4A">
      <w:pPr>
        <w:jc w:val="center"/>
        <w:rPr>
          <w:color w:val="auto"/>
          <w:sz w:val="24"/>
          <w:szCs w:val="24"/>
        </w:rPr>
      </w:pPr>
    </w:p>
    <w:p w:rsidR="00C25D4A" w:rsidRPr="00C25D4A" w:rsidRDefault="00C25D4A" w:rsidP="00C25D4A">
      <w:pPr>
        <w:jc w:val="center"/>
        <w:rPr>
          <w:color w:val="auto"/>
          <w:sz w:val="24"/>
          <w:szCs w:val="24"/>
        </w:rPr>
      </w:pPr>
    </w:p>
    <w:p w:rsidR="00C25D4A" w:rsidRPr="00C25D4A" w:rsidRDefault="00C25D4A" w:rsidP="00C25D4A">
      <w:pPr>
        <w:pStyle w:val="a3"/>
        <w:keepNext/>
        <w:keepLines/>
        <w:numPr>
          <w:ilvl w:val="0"/>
          <w:numId w:val="31"/>
        </w:numPr>
        <w:shd w:val="clear" w:color="auto" w:fill="FFFFFF"/>
        <w:spacing w:after="0" w:line="240" w:lineRule="auto"/>
        <w:ind w:left="0" w:firstLine="0"/>
        <w:contextualSpacing/>
        <w:jc w:val="both"/>
        <w:outlineLvl w:val="6"/>
        <w:rPr>
          <w:rFonts w:ascii="Times New Roman" w:hAnsi="Times New Roman"/>
          <w:sz w:val="24"/>
          <w:szCs w:val="24"/>
          <w:lang w:eastAsia="x-none"/>
        </w:rPr>
      </w:pPr>
      <w:r w:rsidRPr="00C25D4A">
        <w:rPr>
          <w:rFonts w:ascii="Times New Roman" w:hAnsi="Times New Roman"/>
          <w:sz w:val="24"/>
          <w:szCs w:val="24"/>
          <w:lang w:eastAsia="x-none"/>
        </w:rPr>
        <w:t>Общие требования.</w:t>
      </w:r>
    </w:p>
    <w:p w:rsidR="00C25D4A" w:rsidRPr="00C25D4A" w:rsidRDefault="00C25D4A" w:rsidP="00C25D4A">
      <w:pPr>
        <w:keepNext/>
        <w:keepLines/>
        <w:shd w:val="clear" w:color="auto" w:fill="FFFFFF"/>
        <w:jc w:val="both"/>
        <w:outlineLvl w:val="6"/>
        <w:rPr>
          <w:color w:val="auto"/>
          <w:sz w:val="24"/>
          <w:szCs w:val="24"/>
          <w:lang w:eastAsia="x-none"/>
        </w:rPr>
      </w:pPr>
      <w:r w:rsidRPr="00C25D4A">
        <w:rPr>
          <w:color w:val="auto"/>
          <w:sz w:val="24"/>
          <w:szCs w:val="24"/>
          <w:lang w:eastAsia="x-none"/>
        </w:rPr>
        <w:t>1.1. Требования к месту оказания услуг:</w:t>
      </w:r>
    </w:p>
    <w:p w:rsidR="00C25D4A" w:rsidRPr="00C25D4A" w:rsidRDefault="00C25D4A" w:rsidP="00C25D4A">
      <w:pPr>
        <w:jc w:val="both"/>
        <w:rPr>
          <w:color w:val="auto"/>
          <w:sz w:val="24"/>
          <w:szCs w:val="24"/>
        </w:rPr>
      </w:pPr>
      <w:r w:rsidRPr="00C25D4A">
        <w:rPr>
          <w:color w:val="auto"/>
          <w:sz w:val="24"/>
          <w:szCs w:val="24"/>
          <w:shd w:val="clear" w:color="auto" w:fill="FFFFFF"/>
        </w:rPr>
        <w:t>Ленинградская обл., Всеволожский р-н, п. Ново-Девяткино</w:t>
      </w:r>
      <w:r w:rsidRPr="00C25D4A">
        <w:rPr>
          <w:color w:val="auto"/>
          <w:sz w:val="24"/>
          <w:szCs w:val="24"/>
        </w:rPr>
        <w:t>, ТЭЦ-21 филиала «Невский» ОАО «ТГК-1».</w:t>
      </w:r>
    </w:p>
    <w:p w:rsidR="00C25D4A" w:rsidRPr="00C25D4A" w:rsidRDefault="00C25D4A" w:rsidP="00C25D4A">
      <w:pPr>
        <w:keepNext/>
        <w:keepLines/>
        <w:shd w:val="clear" w:color="auto" w:fill="FFFFFF"/>
        <w:jc w:val="both"/>
        <w:outlineLvl w:val="6"/>
        <w:rPr>
          <w:color w:val="auto"/>
          <w:sz w:val="24"/>
          <w:szCs w:val="24"/>
          <w:lang w:eastAsia="x-none"/>
        </w:rPr>
      </w:pPr>
      <w:r w:rsidRPr="00C25D4A">
        <w:rPr>
          <w:color w:val="auto"/>
          <w:sz w:val="24"/>
          <w:szCs w:val="24"/>
          <w:lang w:eastAsia="x-none"/>
        </w:rPr>
        <w:t>1.2. Ответственные за составление технического задания:</w:t>
      </w:r>
    </w:p>
    <w:p w:rsidR="00C25D4A" w:rsidRPr="00C25D4A" w:rsidRDefault="00C25D4A" w:rsidP="00C25D4A">
      <w:pPr>
        <w:keepNext/>
        <w:keepLines/>
        <w:shd w:val="clear" w:color="auto" w:fill="FFFFFF"/>
        <w:jc w:val="both"/>
        <w:outlineLvl w:val="6"/>
        <w:rPr>
          <w:color w:val="auto"/>
          <w:sz w:val="24"/>
          <w:szCs w:val="24"/>
          <w:lang w:eastAsia="x-none"/>
        </w:rPr>
      </w:pPr>
      <w:r w:rsidRPr="00C25D4A">
        <w:rPr>
          <w:color w:val="auto"/>
          <w:sz w:val="24"/>
          <w:szCs w:val="24"/>
          <w:lang w:eastAsia="x-none"/>
        </w:rPr>
        <w:t>Должность, ФИО, контактный телефон ответственного лица, составившего техническое задание:</w:t>
      </w:r>
    </w:p>
    <w:p w:rsidR="00C25D4A" w:rsidRPr="00C25D4A" w:rsidRDefault="00C25D4A" w:rsidP="00C25D4A">
      <w:pPr>
        <w:jc w:val="both"/>
        <w:rPr>
          <w:color w:val="auto"/>
          <w:sz w:val="24"/>
          <w:szCs w:val="24"/>
        </w:rPr>
      </w:pPr>
      <w:r w:rsidRPr="00C25D4A">
        <w:rPr>
          <w:color w:val="auto"/>
          <w:sz w:val="24"/>
          <w:szCs w:val="24"/>
        </w:rPr>
        <w:t>Начальник цеха – Павлов Андрей Николаевич, тел. 901-50-73,</w:t>
      </w:r>
    </w:p>
    <w:p w:rsidR="00C25D4A" w:rsidRPr="00C25D4A" w:rsidRDefault="00C25D4A" w:rsidP="00C25D4A">
      <w:pPr>
        <w:jc w:val="both"/>
        <w:rPr>
          <w:color w:val="auto"/>
          <w:sz w:val="24"/>
          <w:szCs w:val="24"/>
        </w:rPr>
      </w:pPr>
      <w:r w:rsidRPr="00C25D4A">
        <w:rPr>
          <w:color w:val="auto"/>
          <w:sz w:val="24"/>
          <w:szCs w:val="24"/>
        </w:rPr>
        <w:t>Начальник ПТО - Тривус Арсений Львович; тел. 901-50-65.</w:t>
      </w:r>
    </w:p>
    <w:p w:rsidR="00C25D4A" w:rsidRPr="00C25D4A" w:rsidRDefault="00C25D4A" w:rsidP="00C25D4A">
      <w:pPr>
        <w:widowControl w:val="0"/>
        <w:shd w:val="clear" w:color="auto" w:fill="FFFFFF"/>
        <w:jc w:val="both"/>
        <w:outlineLvl w:val="6"/>
        <w:rPr>
          <w:color w:val="auto"/>
          <w:sz w:val="24"/>
          <w:szCs w:val="24"/>
          <w:lang w:eastAsia="x-none"/>
        </w:rPr>
      </w:pPr>
      <w:r w:rsidRPr="00C25D4A">
        <w:rPr>
          <w:color w:val="auto"/>
          <w:sz w:val="24"/>
          <w:szCs w:val="24"/>
          <w:lang w:eastAsia="x-none"/>
        </w:rPr>
        <w:t>1.3. Период выполнения услуг:</w:t>
      </w:r>
    </w:p>
    <w:p w:rsidR="00C25D4A" w:rsidRPr="00C25D4A" w:rsidRDefault="00C25D4A" w:rsidP="00C25D4A">
      <w:pPr>
        <w:widowControl w:val="0"/>
        <w:shd w:val="clear" w:color="auto" w:fill="FFFFFF"/>
        <w:jc w:val="both"/>
        <w:outlineLvl w:val="6"/>
        <w:rPr>
          <w:color w:val="auto"/>
          <w:sz w:val="24"/>
          <w:szCs w:val="24"/>
          <w:lang w:eastAsia="x-none"/>
        </w:rPr>
      </w:pPr>
      <w:r w:rsidRPr="00C25D4A">
        <w:rPr>
          <w:color w:val="auto"/>
          <w:sz w:val="24"/>
          <w:szCs w:val="24"/>
          <w:lang w:eastAsia="x-none"/>
        </w:rPr>
        <w:t>Начало:                май      2016 г.</w:t>
      </w:r>
      <w:r w:rsidRPr="00C25D4A">
        <w:rPr>
          <w:color w:val="auto"/>
          <w:sz w:val="24"/>
          <w:szCs w:val="24"/>
          <w:lang w:eastAsia="x-none"/>
        </w:rPr>
        <w:tab/>
      </w:r>
    </w:p>
    <w:p w:rsidR="00C25D4A" w:rsidRPr="00C25D4A" w:rsidRDefault="00C25D4A" w:rsidP="00C25D4A">
      <w:pPr>
        <w:widowControl w:val="0"/>
        <w:shd w:val="clear" w:color="auto" w:fill="FFFFFF"/>
        <w:jc w:val="both"/>
        <w:outlineLvl w:val="6"/>
        <w:rPr>
          <w:color w:val="auto"/>
          <w:sz w:val="24"/>
          <w:szCs w:val="24"/>
          <w:lang w:eastAsia="x-none"/>
        </w:rPr>
      </w:pPr>
      <w:r w:rsidRPr="00C25D4A">
        <w:rPr>
          <w:color w:val="auto"/>
          <w:sz w:val="24"/>
          <w:szCs w:val="24"/>
          <w:lang w:eastAsia="x-none"/>
        </w:rPr>
        <w:t>Окончание:          декабрь</w:t>
      </w:r>
      <w:r w:rsidRPr="00C25D4A">
        <w:rPr>
          <w:color w:val="auto"/>
          <w:sz w:val="24"/>
          <w:szCs w:val="24"/>
          <w:lang w:eastAsia="x-none"/>
        </w:rPr>
        <w:tab/>
        <w:t>2016 г.</w:t>
      </w:r>
    </w:p>
    <w:p w:rsidR="00B04BE9" w:rsidRPr="00292BCD" w:rsidRDefault="00B04BE9" w:rsidP="00B04BE9">
      <w:pPr>
        <w:ind w:left="357" w:right="180" w:firstLine="708"/>
        <w:jc w:val="both"/>
      </w:pPr>
    </w:p>
    <w:p w:rsidR="00B04BE9" w:rsidRPr="00D47746" w:rsidRDefault="00B04BE9" w:rsidP="00B04BE9">
      <w:pPr>
        <w:pStyle w:val="a3"/>
        <w:widowControl w:val="0"/>
        <w:numPr>
          <w:ilvl w:val="0"/>
          <w:numId w:val="28"/>
        </w:numPr>
        <w:shd w:val="clear" w:color="auto" w:fill="FFFFFF"/>
        <w:tabs>
          <w:tab w:val="left" w:pos="426"/>
        </w:tabs>
        <w:spacing w:after="0" w:line="240" w:lineRule="auto"/>
        <w:ind w:left="0" w:firstLine="0"/>
        <w:contextualSpacing/>
        <w:outlineLvl w:val="6"/>
        <w:rPr>
          <w:rFonts w:ascii="Times New Roman" w:hAnsi="Times New Roman"/>
          <w:sz w:val="24"/>
          <w:szCs w:val="24"/>
          <w:lang w:eastAsia="x-none"/>
        </w:rPr>
      </w:pPr>
      <w:r w:rsidRPr="00D47746">
        <w:rPr>
          <w:rFonts w:ascii="Times New Roman" w:hAnsi="Times New Roman"/>
          <w:sz w:val="24"/>
          <w:szCs w:val="24"/>
          <w:lang w:eastAsia="x-none"/>
        </w:rPr>
        <w:t>Требования к оказанию Услуг.</w:t>
      </w:r>
    </w:p>
    <w:p w:rsidR="00B04BE9" w:rsidRPr="00D47746" w:rsidRDefault="00B04BE9" w:rsidP="00B04BE9">
      <w:pPr>
        <w:pStyle w:val="a3"/>
        <w:widowControl w:val="0"/>
        <w:numPr>
          <w:ilvl w:val="1"/>
          <w:numId w:val="34"/>
        </w:numPr>
        <w:shd w:val="clear" w:color="auto" w:fill="FFFFFF"/>
        <w:tabs>
          <w:tab w:val="left" w:pos="426"/>
        </w:tabs>
        <w:spacing w:after="0" w:line="240" w:lineRule="auto"/>
        <w:ind w:left="0" w:firstLine="0"/>
        <w:contextualSpacing/>
        <w:jc w:val="both"/>
        <w:outlineLvl w:val="6"/>
        <w:rPr>
          <w:rFonts w:ascii="Times New Roman" w:hAnsi="Times New Roman"/>
          <w:sz w:val="24"/>
          <w:szCs w:val="24"/>
          <w:lang w:eastAsia="x-none"/>
        </w:rPr>
      </w:pPr>
      <w:r w:rsidRPr="00D47746">
        <w:rPr>
          <w:rFonts w:ascii="Times New Roman" w:hAnsi="Times New Roman"/>
          <w:sz w:val="24"/>
          <w:szCs w:val="24"/>
          <w:lang w:eastAsia="x-none"/>
        </w:rPr>
        <w:t xml:space="preserve"> Краткое описание объема </w:t>
      </w:r>
      <w:r>
        <w:rPr>
          <w:rFonts w:ascii="Times New Roman" w:hAnsi="Times New Roman"/>
          <w:sz w:val="24"/>
          <w:szCs w:val="24"/>
          <w:lang w:eastAsia="x-none"/>
        </w:rPr>
        <w:t>услуг</w:t>
      </w:r>
      <w:r w:rsidRPr="00D47746">
        <w:rPr>
          <w:rFonts w:ascii="Times New Roman" w:hAnsi="Times New Roman"/>
          <w:sz w:val="24"/>
          <w:szCs w:val="24"/>
          <w:lang w:eastAsia="x-none"/>
        </w:rPr>
        <w:t>.</w:t>
      </w:r>
    </w:p>
    <w:p w:rsidR="00B04BE9" w:rsidRPr="00292BCD" w:rsidRDefault="00B04BE9" w:rsidP="00B04BE9">
      <w:pPr>
        <w:spacing w:line="276" w:lineRule="auto"/>
        <w:ind w:firstLine="426"/>
        <w:jc w:val="both"/>
      </w:pPr>
      <w:r>
        <w:t>2.1.</w:t>
      </w:r>
      <w:r w:rsidRPr="00292BCD">
        <w:t>1. Ознакомление с запросом заказчика, составление сметно-договорной документации.</w:t>
      </w:r>
    </w:p>
    <w:p w:rsidR="00B04BE9" w:rsidRPr="00292BCD" w:rsidRDefault="00B04BE9" w:rsidP="00B04BE9">
      <w:pPr>
        <w:spacing w:line="276" w:lineRule="auto"/>
        <w:ind w:firstLine="426"/>
        <w:jc w:val="both"/>
      </w:pPr>
      <w:r>
        <w:t>2.1.</w:t>
      </w:r>
      <w:r w:rsidRPr="00292BCD">
        <w:t xml:space="preserve">2. Определение технического состояния и техническое обслуживание </w:t>
      </w:r>
      <w:r w:rsidRPr="00185153">
        <w:t>средств измерений</w:t>
      </w:r>
      <w:r w:rsidRPr="00292BCD">
        <w:t>.</w:t>
      </w:r>
    </w:p>
    <w:p w:rsidR="00B04BE9" w:rsidRDefault="00B04BE9" w:rsidP="00B04BE9">
      <w:pPr>
        <w:spacing w:line="276" w:lineRule="auto"/>
        <w:ind w:firstLine="426"/>
        <w:jc w:val="both"/>
      </w:pPr>
      <w:r>
        <w:t>2.1.</w:t>
      </w:r>
      <w:r w:rsidRPr="00292BCD">
        <w:t xml:space="preserve">3. Калибровка </w:t>
      </w:r>
      <w:r w:rsidRPr="00185153">
        <w:t>средств измерений</w:t>
      </w:r>
      <w:r w:rsidRPr="00292BCD">
        <w:t xml:space="preserve">. </w:t>
      </w:r>
    </w:p>
    <w:p w:rsidR="00B04BE9" w:rsidRDefault="00B04BE9" w:rsidP="00B04BE9">
      <w:pPr>
        <w:jc w:val="both"/>
      </w:pPr>
      <w:r>
        <w:t>По окончании услуг:</w:t>
      </w:r>
    </w:p>
    <w:p w:rsidR="00B04BE9" w:rsidRDefault="00B04BE9" w:rsidP="00B04BE9">
      <w:pPr>
        <w:jc w:val="both"/>
      </w:pPr>
      <w:r>
        <w:t>-   Выдача  актов оказанных услуг;</w:t>
      </w:r>
    </w:p>
    <w:p w:rsidR="00B04BE9" w:rsidRDefault="00B04BE9" w:rsidP="00B04BE9">
      <w:pPr>
        <w:jc w:val="both"/>
      </w:pPr>
      <w:r>
        <w:t>-   Выдача  свидетельств о калибровке СИ (или паспортов с отметкой о калибровке);</w:t>
      </w:r>
    </w:p>
    <w:p w:rsidR="00B04BE9" w:rsidRPr="00292BCD" w:rsidRDefault="00B04BE9" w:rsidP="00B04BE9">
      <w:pPr>
        <w:jc w:val="both"/>
      </w:pPr>
    </w:p>
    <w:p w:rsidR="00B04BE9" w:rsidRPr="00D57E34" w:rsidRDefault="00B04BE9" w:rsidP="00B04BE9">
      <w:pPr>
        <w:pStyle w:val="4"/>
        <w:keepLines w:val="0"/>
        <w:numPr>
          <w:ilvl w:val="1"/>
          <w:numId w:val="34"/>
        </w:numPr>
        <w:spacing w:before="0"/>
        <w:rPr>
          <w:b/>
        </w:rPr>
      </w:pPr>
      <w:r w:rsidRPr="00D57E34">
        <w:rPr>
          <w:b/>
        </w:rPr>
        <w:t xml:space="preserve">Перечень </w:t>
      </w:r>
      <w:r w:rsidRPr="007476D2">
        <w:rPr>
          <w:b/>
        </w:rPr>
        <w:t>средств измерений</w:t>
      </w:r>
    </w:p>
    <w:tbl>
      <w:tblPr>
        <w:tblW w:w="9777" w:type="dxa"/>
        <w:tblInd w:w="113" w:type="dxa"/>
        <w:tblLook w:val="04A0" w:firstRow="1" w:lastRow="0" w:firstColumn="1" w:lastColumn="0" w:noHBand="0" w:noVBand="1"/>
      </w:tblPr>
      <w:tblGrid>
        <w:gridCol w:w="486"/>
        <w:gridCol w:w="4220"/>
        <w:gridCol w:w="1323"/>
        <w:gridCol w:w="1128"/>
        <w:gridCol w:w="540"/>
        <w:gridCol w:w="520"/>
        <w:gridCol w:w="520"/>
        <w:gridCol w:w="520"/>
        <w:gridCol w:w="520"/>
      </w:tblGrid>
      <w:tr w:rsidR="00B04BE9" w:rsidTr="002F229C">
        <w:trPr>
          <w:trHeight w:val="82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20"/>
                <w:szCs w:val="20"/>
              </w:rPr>
            </w:pPr>
            <w:r>
              <w:rPr>
                <w:sz w:val="20"/>
                <w:szCs w:val="20"/>
              </w:rPr>
              <w:t xml:space="preserve">№ п/п </w:t>
            </w:r>
          </w:p>
        </w:tc>
        <w:tc>
          <w:tcPr>
            <w:tcW w:w="4220" w:type="dxa"/>
            <w:vMerge w:val="restart"/>
            <w:tcBorders>
              <w:top w:val="single" w:sz="4" w:space="0" w:color="auto"/>
              <w:left w:val="single" w:sz="4" w:space="0" w:color="auto"/>
              <w:bottom w:val="single" w:sz="4" w:space="0" w:color="000000"/>
              <w:right w:val="nil"/>
            </w:tcBorders>
            <w:shd w:val="clear" w:color="auto" w:fill="auto"/>
            <w:vAlign w:val="center"/>
            <w:hideMark/>
          </w:tcPr>
          <w:p w:rsidR="00B04BE9" w:rsidRDefault="00B04BE9" w:rsidP="002F229C">
            <w:pPr>
              <w:jc w:val="center"/>
              <w:rPr>
                <w:sz w:val="20"/>
                <w:szCs w:val="20"/>
              </w:rPr>
            </w:pPr>
            <w:r>
              <w:rPr>
                <w:sz w:val="20"/>
                <w:szCs w:val="20"/>
              </w:rPr>
              <w:t>Наименование, тип</w:t>
            </w:r>
          </w:p>
        </w:tc>
        <w:tc>
          <w:tcPr>
            <w:tcW w:w="245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4BE9" w:rsidRDefault="00B04BE9" w:rsidP="002F229C">
            <w:pPr>
              <w:jc w:val="center"/>
              <w:rPr>
                <w:sz w:val="20"/>
                <w:szCs w:val="20"/>
              </w:rPr>
            </w:pPr>
            <w:r>
              <w:rPr>
                <w:sz w:val="20"/>
                <w:szCs w:val="20"/>
              </w:rPr>
              <w:t>Метрологические характеристики</w:t>
            </w:r>
          </w:p>
        </w:tc>
        <w:tc>
          <w:tcPr>
            <w:tcW w:w="540" w:type="dxa"/>
            <w:vMerge w:val="restart"/>
            <w:tcBorders>
              <w:top w:val="single" w:sz="4" w:space="0" w:color="auto"/>
              <w:left w:val="single" w:sz="4" w:space="0" w:color="auto"/>
              <w:bottom w:val="single" w:sz="4" w:space="0" w:color="000000"/>
              <w:right w:val="single" w:sz="4" w:space="0" w:color="auto"/>
            </w:tcBorders>
            <w:shd w:val="clear" w:color="000000" w:fill="F2F2F2"/>
            <w:textDirection w:val="btLr"/>
            <w:vAlign w:val="center"/>
            <w:hideMark/>
          </w:tcPr>
          <w:p w:rsidR="00B04BE9" w:rsidRDefault="00B04BE9" w:rsidP="002F229C">
            <w:pPr>
              <w:jc w:val="center"/>
              <w:rPr>
                <w:sz w:val="20"/>
                <w:szCs w:val="20"/>
              </w:rPr>
            </w:pPr>
            <w:r>
              <w:rPr>
                <w:sz w:val="20"/>
                <w:szCs w:val="20"/>
              </w:rPr>
              <w:t>Количество СИ (шт.)</w:t>
            </w:r>
          </w:p>
        </w:tc>
        <w:tc>
          <w:tcPr>
            <w:tcW w:w="2080" w:type="dxa"/>
            <w:gridSpan w:val="4"/>
            <w:tcBorders>
              <w:top w:val="single" w:sz="4" w:space="0" w:color="auto"/>
              <w:left w:val="nil"/>
              <w:bottom w:val="single" w:sz="4" w:space="0" w:color="auto"/>
              <w:right w:val="single" w:sz="4" w:space="0" w:color="auto"/>
            </w:tcBorders>
            <w:shd w:val="clear" w:color="auto" w:fill="auto"/>
            <w:vAlign w:val="center"/>
            <w:hideMark/>
          </w:tcPr>
          <w:p w:rsidR="00B04BE9" w:rsidRDefault="00B04BE9" w:rsidP="002F229C">
            <w:pPr>
              <w:jc w:val="center"/>
              <w:rPr>
                <w:sz w:val="18"/>
                <w:szCs w:val="18"/>
              </w:rPr>
            </w:pPr>
            <w:r>
              <w:rPr>
                <w:sz w:val="18"/>
                <w:szCs w:val="18"/>
              </w:rPr>
              <w:t>Количество калибруемых СИ по кварталам (шт.)</w:t>
            </w:r>
          </w:p>
        </w:tc>
      </w:tr>
      <w:tr w:rsidR="00B04BE9" w:rsidTr="002F229C">
        <w:trPr>
          <w:trHeight w:val="30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B04BE9" w:rsidRDefault="00B04BE9" w:rsidP="002F229C">
            <w:pPr>
              <w:rPr>
                <w:sz w:val="20"/>
                <w:szCs w:val="20"/>
              </w:rPr>
            </w:pPr>
          </w:p>
        </w:tc>
        <w:tc>
          <w:tcPr>
            <w:tcW w:w="4220" w:type="dxa"/>
            <w:vMerge/>
            <w:tcBorders>
              <w:top w:val="single" w:sz="4" w:space="0" w:color="auto"/>
              <w:left w:val="single" w:sz="4" w:space="0" w:color="auto"/>
              <w:bottom w:val="single" w:sz="4" w:space="0" w:color="000000"/>
              <w:right w:val="nil"/>
            </w:tcBorders>
            <w:vAlign w:val="center"/>
            <w:hideMark/>
          </w:tcPr>
          <w:p w:rsidR="00B04BE9" w:rsidRDefault="00B04BE9" w:rsidP="002F229C">
            <w:pPr>
              <w:rPr>
                <w:sz w:val="20"/>
                <w:szCs w:val="20"/>
              </w:rPr>
            </w:pPr>
          </w:p>
        </w:tc>
        <w:tc>
          <w:tcPr>
            <w:tcW w:w="2451" w:type="dxa"/>
            <w:gridSpan w:val="2"/>
            <w:vMerge/>
            <w:tcBorders>
              <w:top w:val="single" w:sz="4" w:space="0" w:color="auto"/>
              <w:left w:val="single" w:sz="4" w:space="0" w:color="auto"/>
              <w:bottom w:val="single" w:sz="4" w:space="0" w:color="000000"/>
              <w:right w:val="single" w:sz="4" w:space="0" w:color="000000"/>
            </w:tcBorders>
            <w:vAlign w:val="center"/>
            <w:hideMark/>
          </w:tcPr>
          <w:p w:rsidR="00B04BE9" w:rsidRDefault="00B04BE9" w:rsidP="002F229C">
            <w:pPr>
              <w:rPr>
                <w:sz w:val="20"/>
                <w:szCs w:val="20"/>
              </w:rPr>
            </w:pPr>
          </w:p>
        </w:tc>
        <w:tc>
          <w:tcPr>
            <w:tcW w:w="540" w:type="dxa"/>
            <w:vMerge/>
            <w:tcBorders>
              <w:top w:val="single" w:sz="4" w:space="0" w:color="auto"/>
              <w:left w:val="single" w:sz="4" w:space="0" w:color="auto"/>
              <w:bottom w:val="single" w:sz="4" w:space="0" w:color="000000"/>
              <w:right w:val="single" w:sz="4" w:space="0" w:color="auto"/>
            </w:tcBorders>
            <w:vAlign w:val="center"/>
            <w:hideMark/>
          </w:tcPr>
          <w:p w:rsidR="00B04BE9" w:rsidRDefault="00B04BE9" w:rsidP="002F229C">
            <w:pPr>
              <w:rPr>
                <w:sz w:val="20"/>
                <w:szCs w:val="20"/>
              </w:rPr>
            </w:pPr>
          </w:p>
        </w:tc>
        <w:tc>
          <w:tcPr>
            <w:tcW w:w="52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B04BE9" w:rsidRDefault="00B04BE9" w:rsidP="002F229C">
            <w:pPr>
              <w:jc w:val="center"/>
              <w:rPr>
                <w:sz w:val="20"/>
                <w:szCs w:val="20"/>
              </w:rPr>
            </w:pPr>
            <w:r>
              <w:rPr>
                <w:sz w:val="20"/>
                <w:szCs w:val="20"/>
              </w:rPr>
              <w:t>1 квартал</w:t>
            </w:r>
          </w:p>
        </w:tc>
        <w:tc>
          <w:tcPr>
            <w:tcW w:w="52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B04BE9" w:rsidRDefault="00B04BE9" w:rsidP="002F229C">
            <w:pPr>
              <w:jc w:val="center"/>
              <w:rPr>
                <w:sz w:val="20"/>
                <w:szCs w:val="20"/>
              </w:rPr>
            </w:pPr>
            <w:r>
              <w:rPr>
                <w:sz w:val="20"/>
                <w:szCs w:val="20"/>
              </w:rPr>
              <w:t>2 квартал</w:t>
            </w:r>
          </w:p>
        </w:tc>
        <w:tc>
          <w:tcPr>
            <w:tcW w:w="52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B04BE9" w:rsidRDefault="00B04BE9" w:rsidP="002F229C">
            <w:pPr>
              <w:jc w:val="center"/>
              <w:rPr>
                <w:sz w:val="20"/>
                <w:szCs w:val="20"/>
              </w:rPr>
            </w:pPr>
            <w:r>
              <w:rPr>
                <w:sz w:val="20"/>
                <w:szCs w:val="20"/>
              </w:rPr>
              <w:t>3 квартал</w:t>
            </w:r>
          </w:p>
        </w:tc>
        <w:tc>
          <w:tcPr>
            <w:tcW w:w="52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B04BE9" w:rsidRDefault="00B04BE9" w:rsidP="002F229C">
            <w:pPr>
              <w:jc w:val="center"/>
              <w:rPr>
                <w:sz w:val="20"/>
                <w:szCs w:val="20"/>
              </w:rPr>
            </w:pPr>
            <w:r>
              <w:rPr>
                <w:sz w:val="20"/>
                <w:szCs w:val="20"/>
              </w:rPr>
              <w:t>4 квартал</w:t>
            </w:r>
          </w:p>
        </w:tc>
      </w:tr>
      <w:tr w:rsidR="00B04BE9" w:rsidTr="002F229C">
        <w:trPr>
          <w:trHeight w:val="76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B04BE9" w:rsidRDefault="00B04BE9" w:rsidP="002F229C">
            <w:pPr>
              <w:rPr>
                <w:sz w:val="20"/>
                <w:szCs w:val="20"/>
              </w:rPr>
            </w:pPr>
          </w:p>
        </w:tc>
        <w:tc>
          <w:tcPr>
            <w:tcW w:w="4220" w:type="dxa"/>
            <w:vMerge/>
            <w:tcBorders>
              <w:top w:val="single" w:sz="4" w:space="0" w:color="auto"/>
              <w:left w:val="single" w:sz="4" w:space="0" w:color="auto"/>
              <w:bottom w:val="single" w:sz="4" w:space="0" w:color="000000"/>
              <w:right w:val="nil"/>
            </w:tcBorders>
            <w:vAlign w:val="center"/>
            <w:hideMark/>
          </w:tcPr>
          <w:p w:rsidR="00B04BE9" w:rsidRDefault="00B04BE9" w:rsidP="002F229C">
            <w:pPr>
              <w:rPr>
                <w:sz w:val="20"/>
                <w:szCs w:val="20"/>
              </w:rPr>
            </w:pPr>
          </w:p>
        </w:tc>
        <w:tc>
          <w:tcPr>
            <w:tcW w:w="1323" w:type="dxa"/>
            <w:tcBorders>
              <w:top w:val="nil"/>
              <w:left w:val="single" w:sz="4" w:space="0" w:color="auto"/>
              <w:bottom w:val="single" w:sz="4" w:space="0" w:color="auto"/>
              <w:right w:val="nil"/>
            </w:tcBorders>
            <w:shd w:val="clear" w:color="auto" w:fill="auto"/>
            <w:vAlign w:val="center"/>
            <w:hideMark/>
          </w:tcPr>
          <w:p w:rsidR="00B04BE9" w:rsidRDefault="00B04BE9" w:rsidP="002F229C">
            <w:pPr>
              <w:jc w:val="center"/>
              <w:rPr>
                <w:sz w:val="20"/>
                <w:szCs w:val="20"/>
              </w:rPr>
            </w:pPr>
            <w:r>
              <w:rPr>
                <w:sz w:val="20"/>
                <w:szCs w:val="20"/>
              </w:rPr>
              <w:t>Класс точности, погрешность</w:t>
            </w:r>
          </w:p>
        </w:tc>
        <w:tc>
          <w:tcPr>
            <w:tcW w:w="1128" w:type="dxa"/>
            <w:tcBorders>
              <w:top w:val="nil"/>
              <w:left w:val="single" w:sz="4" w:space="0" w:color="auto"/>
              <w:bottom w:val="single" w:sz="4" w:space="0" w:color="auto"/>
              <w:right w:val="nil"/>
            </w:tcBorders>
            <w:shd w:val="clear" w:color="auto" w:fill="auto"/>
            <w:vAlign w:val="center"/>
            <w:hideMark/>
          </w:tcPr>
          <w:p w:rsidR="00B04BE9" w:rsidRDefault="00B04BE9" w:rsidP="002F229C">
            <w:pPr>
              <w:jc w:val="center"/>
              <w:rPr>
                <w:sz w:val="20"/>
                <w:szCs w:val="20"/>
              </w:rPr>
            </w:pPr>
            <w:r>
              <w:rPr>
                <w:sz w:val="20"/>
                <w:szCs w:val="20"/>
              </w:rPr>
              <w:t>Диапазон измерений</w:t>
            </w:r>
          </w:p>
        </w:tc>
        <w:tc>
          <w:tcPr>
            <w:tcW w:w="540" w:type="dxa"/>
            <w:vMerge/>
            <w:tcBorders>
              <w:top w:val="single" w:sz="4" w:space="0" w:color="auto"/>
              <w:left w:val="single" w:sz="4" w:space="0" w:color="auto"/>
              <w:bottom w:val="single" w:sz="4" w:space="0" w:color="000000"/>
              <w:right w:val="single" w:sz="4" w:space="0" w:color="auto"/>
            </w:tcBorders>
            <w:vAlign w:val="center"/>
            <w:hideMark/>
          </w:tcPr>
          <w:p w:rsidR="00B04BE9" w:rsidRDefault="00B04BE9" w:rsidP="002F229C">
            <w:pPr>
              <w:rPr>
                <w:sz w:val="20"/>
                <w:szCs w:val="20"/>
              </w:rPr>
            </w:pPr>
          </w:p>
        </w:tc>
        <w:tc>
          <w:tcPr>
            <w:tcW w:w="520" w:type="dxa"/>
            <w:vMerge/>
            <w:tcBorders>
              <w:top w:val="nil"/>
              <w:left w:val="single" w:sz="4" w:space="0" w:color="auto"/>
              <w:bottom w:val="single" w:sz="4" w:space="0" w:color="000000"/>
              <w:right w:val="single" w:sz="4" w:space="0" w:color="auto"/>
            </w:tcBorders>
            <w:vAlign w:val="center"/>
            <w:hideMark/>
          </w:tcPr>
          <w:p w:rsidR="00B04BE9" w:rsidRDefault="00B04BE9" w:rsidP="002F229C">
            <w:pPr>
              <w:rPr>
                <w:sz w:val="20"/>
                <w:szCs w:val="20"/>
              </w:rPr>
            </w:pPr>
          </w:p>
        </w:tc>
        <w:tc>
          <w:tcPr>
            <w:tcW w:w="520" w:type="dxa"/>
            <w:vMerge/>
            <w:tcBorders>
              <w:top w:val="nil"/>
              <w:left w:val="single" w:sz="4" w:space="0" w:color="auto"/>
              <w:bottom w:val="single" w:sz="4" w:space="0" w:color="000000"/>
              <w:right w:val="single" w:sz="4" w:space="0" w:color="auto"/>
            </w:tcBorders>
            <w:vAlign w:val="center"/>
            <w:hideMark/>
          </w:tcPr>
          <w:p w:rsidR="00B04BE9" w:rsidRDefault="00B04BE9" w:rsidP="002F229C">
            <w:pPr>
              <w:rPr>
                <w:sz w:val="20"/>
                <w:szCs w:val="20"/>
              </w:rPr>
            </w:pPr>
          </w:p>
        </w:tc>
        <w:tc>
          <w:tcPr>
            <w:tcW w:w="520" w:type="dxa"/>
            <w:vMerge/>
            <w:tcBorders>
              <w:top w:val="nil"/>
              <w:left w:val="single" w:sz="4" w:space="0" w:color="auto"/>
              <w:bottom w:val="single" w:sz="4" w:space="0" w:color="000000"/>
              <w:right w:val="single" w:sz="4" w:space="0" w:color="auto"/>
            </w:tcBorders>
            <w:vAlign w:val="center"/>
            <w:hideMark/>
          </w:tcPr>
          <w:p w:rsidR="00B04BE9" w:rsidRDefault="00B04BE9" w:rsidP="002F229C">
            <w:pPr>
              <w:rPr>
                <w:sz w:val="20"/>
                <w:szCs w:val="20"/>
              </w:rPr>
            </w:pPr>
          </w:p>
        </w:tc>
        <w:tc>
          <w:tcPr>
            <w:tcW w:w="520" w:type="dxa"/>
            <w:vMerge/>
            <w:tcBorders>
              <w:top w:val="nil"/>
              <w:left w:val="single" w:sz="4" w:space="0" w:color="auto"/>
              <w:bottom w:val="single" w:sz="4" w:space="0" w:color="000000"/>
              <w:right w:val="single" w:sz="4" w:space="0" w:color="auto"/>
            </w:tcBorders>
            <w:vAlign w:val="center"/>
            <w:hideMark/>
          </w:tcPr>
          <w:p w:rsidR="00B04BE9" w:rsidRDefault="00B04BE9" w:rsidP="002F229C">
            <w:pPr>
              <w:rPr>
                <w:sz w:val="20"/>
                <w:szCs w:val="20"/>
              </w:rPr>
            </w:pPr>
          </w:p>
        </w:tc>
      </w:tr>
      <w:tr w:rsidR="00B04BE9" w:rsidTr="002F229C">
        <w:trPr>
          <w:trHeight w:val="30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4"/>
                <w:szCs w:val="14"/>
              </w:rPr>
            </w:pPr>
            <w:r>
              <w:rPr>
                <w:sz w:val="14"/>
                <w:szCs w:val="14"/>
              </w:rPr>
              <w:t>1</w:t>
            </w:r>
          </w:p>
        </w:tc>
        <w:tc>
          <w:tcPr>
            <w:tcW w:w="4220" w:type="dxa"/>
            <w:tcBorders>
              <w:top w:val="nil"/>
              <w:left w:val="nil"/>
              <w:bottom w:val="single" w:sz="4" w:space="0" w:color="auto"/>
              <w:right w:val="single" w:sz="4" w:space="0" w:color="auto"/>
            </w:tcBorders>
            <w:shd w:val="clear" w:color="auto" w:fill="auto"/>
            <w:noWrap/>
            <w:vAlign w:val="center"/>
            <w:hideMark/>
          </w:tcPr>
          <w:p w:rsidR="00B04BE9" w:rsidRDefault="00B04BE9" w:rsidP="002F229C">
            <w:pPr>
              <w:jc w:val="center"/>
              <w:rPr>
                <w:sz w:val="14"/>
                <w:szCs w:val="14"/>
              </w:rPr>
            </w:pPr>
            <w:r>
              <w:rPr>
                <w:sz w:val="14"/>
                <w:szCs w:val="14"/>
              </w:rPr>
              <w:t>2</w:t>
            </w:r>
          </w:p>
        </w:tc>
        <w:tc>
          <w:tcPr>
            <w:tcW w:w="1323" w:type="dxa"/>
            <w:tcBorders>
              <w:top w:val="nil"/>
              <w:left w:val="nil"/>
              <w:bottom w:val="single" w:sz="4" w:space="0" w:color="auto"/>
              <w:right w:val="single" w:sz="4" w:space="0" w:color="auto"/>
            </w:tcBorders>
            <w:shd w:val="clear" w:color="auto" w:fill="auto"/>
            <w:noWrap/>
            <w:vAlign w:val="center"/>
            <w:hideMark/>
          </w:tcPr>
          <w:p w:rsidR="00B04BE9" w:rsidRDefault="00B04BE9" w:rsidP="002F229C">
            <w:pPr>
              <w:jc w:val="center"/>
              <w:rPr>
                <w:sz w:val="14"/>
                <w:szCs w:val="14"/>
              </w:rPr>
            </w:pPr>
            <w:r>
              <w:rPr>
                <w:sz w:val="14"/>
                <w:szCs w:val="14"/>
              </w:rPr>
              <w:t>3</w:t>
            </w:r>
          </w:p>
        </w:tc>
        <w:tc>
          <w:tcPr>
            <w:tcW w:w="1128" w:type="dxa"/>
            <w:tcBorders>
              <w:top w:val="nil"/>
              <w:left w:val="nil"/>
              <w:bottom w:val="single" w:sz="4" w:space="0" w:color="auto"/>
              <w:right w:val="single" w:sz="4" w:space="0" w:color="auto"/>
            </w:tcBorders>
            <w:shd w:val="clear" w:color="auto" w:fill="auto"/>
            <w:noWrap/>
            <w:vAlign w:val="center"/>
            <w:hideMark/>
          </w:tcPr>
          <w:p w:rsidR="00B04BE9" w:rsidRDefault="00B04BE9" w:rsidP="002F229C">
            <w:pPr>
              <w:jc w:val="center"/>
              <w:rPr>
                <w:sz w:val="14"/>
                <w:szCs w:val="14"/>
              </w:rPr>
            </w:pPr>
            <w:r>
              <w:rPr>
                <w:sz w:val="14"/>
                <w:szCs w:val="14"/>
              </w:rPr>
              <w:t>4</w:t>
            </w:r>
          </w:p>
        </w:tc>
        <w:tc>
          <w:tcPr>
            <w:tcW w:w="540" w:type="dxa"/>
            <w:tcBorders>
              <w:top w:val="nil"/>
              <w:left w:val="nil"/>
              <w:bottom w:val="single" w:sz="4" w:space="0" w:color="auto"/>
              <w:right w:val="single" w:sz="4" w:space="0" w:color="auto"/>
            </w:tcBorders>
            <w:shd w:val="clear" w:color="000000" w:fill="F2F2F2"/>
            <w:noWrap/>
            <w:vAlign w:val="center"/>
            <w:hideMark/>
          </w:tcPr>
          <w:p w:rsidR="00B04BE9" w:rsidRDefault="00B04BE9" w:rsidP="002F229C">
            <w:pPr>
              <w:jc w:val="center"/>
              <w:rPr>
                <w:sz w:val="14"/>
                <w:szCs w:val="14"/>
              </w:rPr>
            </w:pPr>
            <w:r>
              <w:rPr>
                <w:sz w:val="14"/>
                <w:szCs w:val="14"/>
              </w:rPr>
              <w:t>5</w:t>
            </w:r>
          </w:p>
        </w:tc>
        <w:tc>
          <w:tcPr>
            <w:tcW w:w="520" w:type="dxa"/>
            <w:tcBorders>
              <w:top w:val="nil"/>
              <w:left w:val="nil"/>
              <w:bottom w:val="single" w:sz="4" w:space="0" w:color="auto"/>
              <w:right w:val="single" w:sz="4" w:space="0" w:color="auto"/>
            </w:tcBorders>
            <w:shd w:val="clear" w:color="auto" w:fill="auto"/>
            <w:noWrap/>
            <w:vAlign w:val="center"/>
            <w:hideMark/>
          </w:tcPr>
          <w:p w:rsidR="00B04BE9" w:rsidRDefault="00B04BE9" w:rsidP="002F229C">
            <w:pPr>
              <w:jc w:val="center"/>
              <w:rPr>
                <w:sz w:val="14"/>
                <w:szCs w:val="14"/>
              </w:rPr>
            </w:pPr>
            <w:r>
              <w:rPr>
                <w:sz w:val="14"/>
                <w:szCs w:val="14"/>
              </w:rPr>
              <w:t>6</w:t>
            </w:r>
          </w:p>
        </w:tc>
        <w:tc>
          <w:tcPr>
            <w:tcW w:w="520" w:type="dxa"/>
            <w:tcBorders>
              <w:top w:val="nil"/>
              <w:left w:val="nil"/>
              <w:bottom w:val="single" w:sz="4" w:space="0" w:color="auto"/>
              <w:right w:val="single" w:sz="4" w:space="0" w:color="auto"/>
            </w:tcBorders>
            <w:shd w:val="clear" w:color="auto" w:fill="auto"/>
            <w:noWrap/>
            <w:vAlign w:val="center"/>
            <w:hideMark/>
          </w:tcPr>
          <w:p w:rsidR="00B04BE9" w:rsidRDefault="00B04BE9" w:rsidP="002F229C">
            <w:pPr>
              <w:jc w:val="center"/>
              <w:rPr>
                <w:sz w:val="14"/>
                <w:szCs w:val="14"/>
              </w:rPr>
            </w:pPr>
            <w:r>
              <w:rPr>
                <w:sz w:val="14"/>
                <w:szCs w:val="14"/>
              </w:rPr>
              <w:t>7</w:t>
            </w:r>
          </w:p>
        </w:tc>
        <w:tc>
          <w:tcPr>
            <w:tcW w:w="520" w:type="dxa"/>
            <w:tcBorders>
              <w:top w:val="nil"/>
              <w:left w:val="nil"/>
              <w:bottom w:val="single" w:sz="4" w:space="0" w:color="auto"/>
              <w:right w:val="single" w:sz="4" w:space="0" w:color="auto"/>
            </w:tcBorders>
            <w:shd w:val="clear" w:color="auto" w:fill="auto"/>
            <w:noWrap/>
            <w:vAlign w:val="center"/>
            <w:hideMark/>
          </w:tcPr>
          <w:p w:rsidR="00B04BE9" w:rsidRDefault="00B04BE9" w:rsidP="002F229C">
            <w:pPr>
              <w:jc w:val="center"/>
              <w:rPr>
                <w:sz w:val="14"/>
                <w:szCs w:val="14"/>
              </w:rPr>
            </w:pPr>
            <w:r>
              <w:rPr>
                <w:sz w:val="14"/>
                <w:szCs w:val="14"/>
              </w:rPr>
              <w:t>8</w:t>
            </w:r>
          </w:p>
        </w:tc>
        <w:tc>
          <w:tcPr>
            <w:tcW w:w="520" w:type="dxa"/>
            <w:tcBorders>
              <w:top w:val="nil"/>
              <w:left w:val="nil"/>
              <w:bottom w:val="single" w:sz="4" w:space="0" w:color="auto"/>
              <w:right w:val="single" w:sz="4" w:space="0" w:color="auto"/>
            </w:tcBorders>
            <w:shd w:val="clear" w:color="auto" w:fill="auto"/>
            <w:noWrap/>
            <w:vAlign w:val="center"/>
            <w:hideMark/>
          </w:tcPr>
          <w:p w:rsidR="00B04BE9" w:rsidRDefault="00B04BE9" w:rsidP="002F229C">
            <w:pPr>
              <w:jc w:val="center"/>
              <w:rPr>
                <w:sz w:val="14"/>
                <w:szCs w:val="14"/>
              </w:rPr>
            </w:pPr>
            <w:r>
              <w:rPr>
                <w:sz w:val="14"/>
                <w:szCs w:val="14"/>
              </w:rPr>
              <w:t>9</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1</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Микрометр МК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КТ 1</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(125 - 150)  мм   </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17</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17</w:t>
            </w:r>
          </w:p>
        </w:tc>
      </w:tr>
      <w:tr w:rsidR="00B04BE9" w:rsidTr="002F229C">
        <w:trPr>
          <w:trHeight w:val="30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2</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Штангенциркули ШЦ-1-125-0,1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КТ 2</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(0 - 150)  мм   </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r>
      <w:tr w:rsidR="00B04BE9" w:rsidTr="002F229C">
        <w:trPr>
          <w:trHeight w:val="30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3</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Штангенциркули ШЦ-1-150-0,05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КТ 1</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(0 - 150)  мм   </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4</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Штангенциркули с ценой деления 0,05 мм ШЦ-II-250 и ШЦ-II-250М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КТ 1</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(0 - 250)  мм   </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5</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Миллиамперметр постоянного тока узкопрофильный М1730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(0 - 150)  °C   </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4</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4</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6</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Миллиамперметр постоянного тока узкопрофильный М1730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(0 - 150)  °C   </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7</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Термометр манометрический электроконтактный ТКП-160Cr-М1-УХЛ2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2,5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(0 - 120)  °C   </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10</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4</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6</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lastRenderedPageBreak/>
              <w:t>8</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Миллиамперметр постоянного тока узкопрофильный М1730А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2,5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(0 - 150)  °C   </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9</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Преобразователи измерительные частоты Е858/1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Вх:45-55 Гц: 0-100 В;    Вых:0-5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2</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2</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10</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Преобразователи измерительные частоты Е828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1,0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Вх:45-55 Гц: 0-100 В;    Вых:0-5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11</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Катушки сопротивления с соединительными проводами R1/R2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1,0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(2.5026 - 2.5067)  Ом   </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12</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Килоомметры М325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2,5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(0 - 1000)  кОм   </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13</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Преобразователи измерительные активной и реактивной мощности трехфазного тока Е849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1,0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Вх:0-5 А: 0-100 В;    Вых:0-5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14</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Преобразователи измерительные активной и реактивной мощности трехфазного тока Е849/9-М1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0,5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Вх:0-5 А: 0-100 В;    Вых:0-5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15</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Преобразователи измерительные активной мощности трехфазного тока Е748/1,2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0,5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Вх:0-5 А: 0-100 В;    Вых:0-5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16</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Преобразователи измерительные напряжения (Iвых.- 4-20 мА) Е831НП/1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0,5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 0-5 мА;                     Вых: 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2</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2</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17</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Преобразователи измерительные напряжения постоянного тока Е857/1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0,5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 0-1000 В;                Вых: 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4</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3</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18</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Преобразователи измерительные переменного тока Е842/1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1,0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 0-5 А;                     Вых: 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3</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3</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19</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Преобразователи измерительные переменного тока Е842/1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1,0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 0-5 А;                     Вых: 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2</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2</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20</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Преобразователь измерительный мощности трехфазного тока Е728Н/1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1,0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Вх:0-5 А: 0-100 В;    Вых:0-5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21</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Преобразователь измерительный мощности трехфазного тока Е829Н3/1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1,0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Вх:0-5 А: 0-100 В;    Вых:0-5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22</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Преобразователь измерительный мощности трехфазного тока Е829НП/1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Вх:0-5 А: 0-100 В;    Вых:0-5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23</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Преобразователь измерительный мощности трехфазного тока Е849/9М1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1,0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Вх:0-5 А: 0-100 В;    Вых:0-5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3</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3</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24</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Преобразователь измерительный напряжения переменного тока Е855/1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0,5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Вх:0-125 В;               Вых:0-5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8</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4</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4</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25</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Преобразователь измерительный напряжения переменного тока Е855/1ЭС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0,5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Вх:0-125 В;                 Вых:0-5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6</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6</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26</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Преобразователь измерительный напряжения постоянного тока Е857А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0,5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 0-1000 В;                Вых: 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4</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3</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27</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Преобразователь измерительный переменного тока Е842/1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1,0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 0-5 А;                     Вых: 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3</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3</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28</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Преобразователь измерительный постоянного тока Е856/1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0,5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 0-75 мВ;                  Вых: 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12</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4</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5</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3</w:t>
            </w:r>
          </w:p>
        </w:tc>
      </w:tr>
      <w:tr w:rsidR="00B04BE9" w:rsidTr="002F229C">
        <w:trPr>
          <w:trHeight w:val="67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29</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Преобразователь измерительный суммирующий постоянного тока Е851/1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0,5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Вх: -5-0-5 А;                     Вых: -5-0-5 мА;</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2</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2</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30</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Мегаомметр Ф4102/2-1М</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0-50000 МОм</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2</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2</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31</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Мегаомметр ЭСО202/2-Г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2,5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0-10000 МОм</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40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32</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Мультиметр АРРА 109N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ПГ ±0,06%</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 xml:space="preserve">U пост.1 мкВ - 1000 В, U пер.1мкВ-750 В, Iпост\пер.1 мкА- 10 А, </w:t>
            </w:r>
            <w:r>
              <w:rPr>
                <w:sz w:val="16"/>
                <w:szCs w:val="16"/>
              </w:rPr>
              <w:lastRenderedPageBreak/>
              <w:t>R: 0,01 Ом-2 ГОм, F 0,01Гц-1МГц, С: 1пФ-40 мФ</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lastRenderedPageBreak/>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112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33</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Мультиметр АРРА 105R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ПГ ±0,7%</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U пост.0,1 мВ - 1000 В, U пер.1 мВ - 750 В, I пост/пер.1 мкА - 10 А, R 0,1 Ом - 40 МОм, F 1 Гц - 1 МГц, С: 1 пФ -40 мкФ</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34</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Милливольтметр В3-38Б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ПГ ±2,5%</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rPr>
                <w:sz w:val="16"/>
                <w:szCs w:val="16"/>
              </w:rPr>
            </w:pPr>
            <w:r>
              <w:rPr>
                <w:sz w:val="16"/>
                <w:szCs w:val="16"/>
              </w:rPr>
              <w:t>100 мкВ - 300 В</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45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04BE9" w:rsidRDefault="00B04BE9" w:rsidP="002F229C">
            <w:pPr>
              <w:jc w:val="center"/>
              <w:rPr>
                <w:sz w:val="16"/>
                <w:szCs w:val="16"/>
              </w:rPr>
            </w:pPr>
            <w:r>
              <w:rPr>
                <w:sz w:val="16"/>
                <w:szCs w:val="16"/>
              </w:rPr>
              <w:t>35</w:t>
            </w:r>
          </w:p>
        </w:tc>
        <w:tc>
          <w:tcPr>
            <w:tcW w:w="4220" w:type="dxa"/>
            <w:tcBorders>
              <w:top w:val="nil"/>
              <w:left w:val="nil"/>
              <w:bottom w:val="single" w:sz="4" w:space="0" w:color="auto"/>
              <w:right w:val="nil"/>
            </w:tcBorders>
            <w:shd w:val="clear" w:color="auto" w:fill="auto"/>
            <w:vAlign w:val="center"/>
            <w:hideMark/>
          </w:tcPr>
          <w:p w:rsidR="00B04BE9" w:rsidRDefault="00B04BE9" w:rsidP="002F229C">
            <w:pPr>
              <w:rPr>
                <w:sz w:val="16"/>
                <w:szCs w:val="16"/>
              </w:rPr>
            </w:pPr>
            <w:r>
              <w:rPr>
                <w:sz w:val="16"/>
                <w:szCs w:val="16"/>
              </w:rPr>
              <w:t xml:space="preserve">Счетчик электроэнергии индукционный трехфазный СА3У-И681 </w:t>
            </w:r>
          </w:p>
        </w:tc>
        <w:tc>
          <w:tcPr>
            <w:tcW w:w="1323" w:type="dxa"/>
            <w:tcBorders>
              <w:top w:val="nil"/>
              <w:left w:val="single" w:sz="4" w:space="0" w:color="auto"/>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xml:space="preserve">КТ 1,0 </w:t>
            </w:r>
          </w:p>
        </w:tc>
        <w:tc>
          <w:tcPr>
            <w:tcW w:w="1128"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5 А, 100 В</w:t>
            </w:r>
          </w:p>
        </w:tc>
        <w:tc>
          <w:tcPr>
            <w:tcW w:w="540" w:type="dxa"/>
            <w:tcBorders>
              <w:top w:val="nil"/>
              <w:left w:val="nil"/>
              <w:bottom w:val="single" w:sz="4" w:space="0" w:color="auto"/>
              <w:right w:val="single" w:sz="4" w:space="0" w:color="auto"/>
            </w:tcBorders>
            <w:shd w:val="clear" w:color="000000" w:fill="F2F2F2"/>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B04BE9" w:rsidRDefault="00B04BE9" w:rsidP="002F229C">
            <w:pPr>
              <w:jc w:val="center"/>
              <w:rPr>
                <w:sz w:val="16"/>
                <w:szCs w:val="16"/>
              </w:rPr>
            </w:pPr>
            <w:r>
              <w:rPr>
                <w:sz w:val="16"/>
                <w:szCs w:val="16"/>
              </w:rPr>
              <w:t> </w:t>
            </w:r>
          </w:p>
        </w:tc>
      </w:tr>
      <w:tr w:rsidR="00B04BE9" w:rsidTr="002F229C">
        <w:trPr>
          <w:trHeight w:val="300"/>
        </w:trPr>
        <w:tc>
          <w:tcPr>
            <w:tcW w:w="715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4BE9" w:rsidRDefault="00B04BE9" w:rsidP="002F229C">
            <w:pPr>
              <w:jc w:val="center"/>
              <w:rPr>
                <w:sz w:val="16"/>
                <w:szCs w:val="16"/>
              </w:rPr>
            </w:pPr>
            <w:r>
              <w:rPr>
                <w:sz w:val="16"/>
                <w:szCs w:val="16"/>
              </w:rPr>
              <w:t>Общее количество СИ</w:t>
            </w:r>
          </w:p>
        </w:tc>
        <w:tc>
          <w:tcPr>
            <w:tcW w:w="540" w:type="dxa"/>
            <w:tcBorders>
              <w:top w:val="nil"/>
              <w:left w:val="nil"/>
              <w:bottom w:val="single" w:sz="4" w:space="0" w:color="auto"/>
              <w:right w:val="single" w:sz="4" w:space="0" w:color="auto"/>
            </w:tcBorders>
            <w:shd w:val="clear" w:color="auto" w:fill="auto"/>
            <w:noWrap/>
            <w:vAlign w:val="bottom"/>
            <w:hideMark/>
          </w:tcPr>
          <w:p w:rsidR="00B04BE9" w:rsidRDefault="00B04BE9" w:rsidP="002F229C">
            <w:pPr>
              <w:jc w:val="right"/>
              <w:rPr>
                <w:sz w:val="16"/>
                <w:szCs w:val="16"/>
              </w:rPr>
            </w:pPr>
            <w:r>
              <w:rPr>
                <w:sz w:val="16"/>
                <w:szCs w:val="16"/>
              </w:rPr>
              <w:t>103</w:t>
            </w:r>
          </w:p>
        </w:tc>
        <w:tc>
          <w:tcPr>
            <w:tcW w:w="2080" w:type="dxa"/>
            <w:gridSpan w:val="4"/>
            <w:tcBorders>
              <w:top w:val="single" w:sz="4" w:space="0" w:color="auto"/>
              <w:left w:val="nil"/>
              <w:bottom w:val="single" w:sz="4" w:space="0" w:color="auto"/>
              <w:right w:val="nil"/>
            </w:tcBorders>
            <w:shd w:val="clear" w:color="auto" w:fill="auto"/>
            <w:noWrap/>
            <w:vAlign w:val="bottom"/>
            <w:hideMark/>
          </w:tcPr>
          <w:p w:rsidR="00B04BE9" w:rsidRDefault="00B04BE9" w:rsidP="002F229C">
            <w:pPr>
              <w:jc w:val="center"/>
              <w:rPr>
                <w:sz w:val="16"/>
                <w:szCs w:val="16"/>
              </w:rPr>
            </w:pPr>
            <w:r>
              <w:rPr>
                <w:sz w:val="16"/>
                <w:szCs w:val="16"/>
              </w:rPr>
              <w:t> </w:t>
            </w:r>
          </w:p>
        </w:tc>
      </w:tr>
    </w:tbl>
    <w:p w:rsidR="00B04BE9" w:rsidRPr="00D65361" w:rsidRDefault="00B04BE9" w:rsidP="00B04BE9">
      <w:pPr>
        <w:jc w:val="both"/>
        <w:rPr>
          <w:b/>
        </w:rPr>
      </w:pPr>
    </w:p>
    <w:p w:rsidR="00B04BE9" w:rsidRPr="00D65361" w:rsidRDefault="00B04BE9" w:rsidP="00B04BE9">
      <w:pPr>
        <w:jc w:val="both"/>
      </w:pPr>
      <w:r w:rsidRPr="00D65361">
        <w:t xml:space="preserve">3. </w:t>
      </w:r>
      <w:r w:rsidRPr="00D65361">
        <w:rPr>
          <w:lang w:eastAsia="x-none"/>
        </w:rPr>
        <w:t>Требования к Исполнителю.</w:t>
      </w:r>
    </w:p>
    <w:p w:rsidR="00B04BE9" w:rsidRPr="00D65361" w:rsidRDefault="00B04BE9" w:rsidP="00B04BE9">
      <w:pPr>
        <w:jc w:val="both"/>
      </w:pPr>
      <w:r w:rsidRPr="00D65361">
        <w:t>3.1 Общие требования:</w:t>
      </w:r>
    </w:p>
    <w:p w:rsidR="00B04BE9" w:rsidRDefault="00B04BE9" w:rsidP="00B04BE9">
      <w:pPr>
        <w:numPr>
          <w:ilvl w:val="0"/>
          <w:numId w:val="37"/>
        </w:numPr>
        <w:spacing w:after="160" w:line="259" w:lineRule="auto"/>
        <w:ind w:left="0" w:firstLine="0"/>
        <w:contextualSpacing/>
        <w:jc w:val="both"/>
      </w:pPr>
      <w:r>
        <w:t>Для проведения работ требуется наличие аттестата аккредитации на право проведения калибровочных работ;</w:t>
      </w:r>
    </w:p>
    <w:p w:rsidR="00B04BE9" w:rsidRPr="00D65361" w:rsidRDefault="00B04BE9" w:rsidP="00B04BE9">
      <w:pPr>
        <w:numPr>
          <w:ilvl w:val="0"/>
          <w:numId w:val="37"/>
        </w:numPr>
        <w:spacing w:after="160" w:line="259" w:lineRule="auto"/>
        <w:ind w:left="0" w:firstLine="0"/>
        <w:contextualSpacing/>
        <w:jc w:val="both"/>
      </w:pPr>
      <w:r>
        <w:t>В</w:t>
      </w:r>
      <w:r w:rsidRPr="00D65361">
        <w:t xml:space="preserve">се рабочие эталоны, применяемые при проведении </w:t>
      </w:r>
      <w:r>
        <w:t>калибровки средств измерений</w:t>
      </w:r>
      <w:r w:rsidRPr="00D65361">
        <w:t>, должны иметь действующие свидетельства о поверке</w:t>
      </w:r>
      <w:r>
        <w:t>;</w:t>
      </w:r>
    </w:p>
    <w:p w:rsidR="00B04BE9" w:rsidRPr="00D65361" w:rsidRDefault="00B04BE9" w:rsidP="00B04BE9">
      <w:pPr>
        <w:numPr>
          <w:ilvl w:val="0"/>
          <w:numId w:val="37"/>
        </w:numPr>
        <w:suppressAutoHyphens/>
        <w:spacing w:after="160" w:line="259" w:lineRule="auto"/>
        <w:ind w:left="0" w:firstLine="0"/>
        <w:contextualSpacing/>
        <w:jc w:val="both"/>
      </w:pPr>
      <w:r w:rsidRPr="00D65361">
        <w:t>Наличие свидетельства о членстве в СРО не требуется;</w:t>
      </w:r>
    </w:p>
    <w:p w:rsidR="00B04BE9" w:rsidRPr="00D65361" w:rsidRDefault="00B04BE9" w:rsidP="00B04BE9">
      <w:pPr>
        <w:numPr>
          <w:ilvl w:val="0"/>
          <w:numId w:val="37"/>
        </w:numPr>
        <w:spacing w:after="160" w:line="259" w:lineRule="auto"/>
        <w:ind w:left="0" w:firstLine="0"/>
        <w:contextualSpacing/>
        <w:jc w:val="both"/>
      </w:pPr>
      <w:r w:rsidRPr="00D65361">
        <w:t xml:space="preserve">Опыт </w:t>
      </w:r>
      <w:r>
        <w:t>оказания аналогичных услуг</w:t>
      </w:r>
      <w:r w:rsidRPr="00D65361">
        <w:t xml:space="preserve"> не менее 3-х лет;</w:t>
      </w:r>
    </w:p>
    <w:p w:rsidR="00B04BE9" w:rsidRPr="00D65361" w:rsidRDefault="00B04BE9" w:rsidP="00B04BE9">
      <w:pPr>
        <w:numPr>
          <w:ilvl w:val="0"/>
          <w:numId w:val="37"/>
        </w:numPr>
        <w:spacing w:after="160" w:line="259" w:lineRule="auto"/>
        <w:ind w:left="0" w:firstLine="0"/>
        <w:contextualSpacing/>
        <w:jc w:val="both"/>
      </w:pPr>
      <w:r w:rsidRPr="00D65361">
        <w:t>Обеспечить соответствие сметной документации требованиям системы ценообразования, принятой в ОАО «ТГК-1»;</w:t>
      </w:r>
    </w:p>
    <w:p w:rsidR="00B04BE9" w:rsidRPr="00D65361" w:rsidRDefault="00B04BE9" w:rsidP="00B04BE9">
      <w:pPr>
        <w:numPr>
          <w:ilvl w:val="0"/>
          <w:numId w:val="37"/>
        </w:numPr>
        <w:spacing w:after="160" w:line="259" w:lineRule="auto"/>
        <w:ind w:left="0" w:firstLine="0"/>
        <w:contextualSpacing/>
        <w:jc w:val="both"/>
      </w:pPr>
      <w:r w:rsidRPr="00D65361">
        <w:t>Работники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B04BE9" w:rsidRPr="00D65361" w:rsidRDefault="00B04BE9" w:rsidP="00B04BE9">
      <w:pPr>
        <w:numPr>
          <w:ilvl w:val="0"/>
          <w:numId w:val="37"/>
        </w:numPr>
        <w:spacing w:after="160" w:line="259" w:lineRule="auto"/>
        <w:ind w:left="0" w:firstLine="0"/>
        <w:contextualSpacing/>
        <w:jc w:val="both"/>
      </w:pPr>
      <w:r w:rsidRPr="00D65361">
        <w:t>Акты сдачи - приемки могут быть подписаны Заказчиком при условии выполнения Исполнителем указанных выше требований.</w:t>
      </w:r>
    </w:p>
    <w:p w:rsidR="00B04BE9" w:rsidRPr="00D65361" w:rsidRDefault="00B04BE9" w:rsidP="00B04BE9">
      <w:pPr>
        <w:jc w:val="both"/>
      </w:pPr>
      <w:r w:rsidRPr="00D65361">
        <w:t>3.2. Специальные требования:</w:t>
      </w:r>
    </w:p>
    <w:p w:rsidR="00B04BE9" w:rsidRPr="00D65361" w:rsidRDefault="00B04BE9" w:rsidP="00B04BE9">
      <w:pPr>
        <w:numPr>
          <w:ilvl w:val="0"/>
          <w:numId w:val="36"/>
        </w:numPr>
        <w:spacing w:after="160" w:line="259" w:lineRule="auto"/>
        <w:ind w:left="0" w:firstLine="0"/>
        <w:contextualSpacing/>
        <w:jc w:val="both"/>
      </w:pPr>
      <w:r w:rsidRPr="00D65361">
        <w:t>Располагать кадрами, обладающими соответствующей квалификацией для осуществления технического обслуживания</w:t>
      </w:r>
      <w:r>
        <w:t xml:space="preserve"> и</w:t>
      </w:r>
      <w:r w:rsidRPr="00D65361">
        <w:t xml:space="preserve"> </w:t>
      </w:r>
      <w:r>
        <w:t>калибровки средств измерений и имеющими действующее свидетельство на право оказания заявленных услуг</w:t>
      </w:r>
      <w:r w:rsidRPr="00D65361">
        <w:t xml:space="preserve">; </w:t>
      </w:r>
    </w:p>
    <w:p w:rsidR="00B04BE9" w:rsidRPr="00D65361" w:rsidRDefault="00B04BE9" w:rsidP="00B04BE9">
      <w:pPr>
        <w:numPr>
          <w:ilvl w:val="0"/>
          <w:numId w:val="36"/>
        </w:numPr>
        <w:ind w:left="0" w:firstLine="0"/>
      </w:pPr>
      <w:r w:rsidRPr="007476D2">
        <w:t>Обеспечить соответствие применяемых приборов требованиям ГОСТ и ТУ и наличие сертификатов, удостоверяющих их класс точности.</w:t>
      </w:r>
      <w:r w:rsidRPr="00D65361">
        <w:t xml:space="preserve"> </w:t>
      </w:r>
    </w:p>
    <w:p w:rsidR="00B04BE9" w:rsidRPr="00D65361" w:rsidRDefault="00B04BE9" w:rsidP="00B04BE9">
      <w:pPr>
        <w:numPr>
          <w:ilvl w:val="0"/>
          <w:numId w:val="36"/>
        </w:numPr>
        <w:tabs>
          <w:tab w:val="left" w:pos="709"/>
        </w:tabs>
        <w:spacing w:after="160" w:line="259" w:lineRule="auto"/>
        <w:ind w:left="0" w:firstLine="0"/>
        <w:contextualSpacing/>
        <w:jc w:val="both"/>
      </w:pPr>
      <w:r w:rsidRPr="00D65361">
        <w:t xml:space="preserve">Иметь в регионе расположения ЭС производственно-техническую базу, обеспечивающую возможность </w:t>
      </w:r>
      <w:r>
        <w:t xml:space="preserve">оказания </w:t>
      </w:r>
      <w:r w:rsidRPr="00D65361">
        <w:t xml:space="preserve"> заявленных </w:t>
      </w:r>
      <w:r>
        <w:t>услуг</w:t>
      </w:r>
      <w:r w:rsidRPr="00D65361">
        <w:t>;</w:t>
      </w:r>
    </w:p>
    <w:p w:rsidR="00B04BE9" w:rsidRPr="00D65361" w:rsidRDefault="00B04BE9" w:rsidP="00B04BE9">
      <w:pPr>
        <w:numPr>
          <w:ilvl w:val="0"/>
          <w:numId w:val="36"/>
        </w:numPr>
        <w:tabs>
          <w:tab w:val="left" w:pos="709"/>
        </w:tabs>
        <w:spacing w:after="160" w:line="259" w:lineRule="auto"/>
        <w:ind w:left="0" w:firstLine="0"/>
        <w:contextualSpacing/>
        <w:jc w:val="both"/>
      </w:pPr>
      <w:r w:rsidRPr="00D65361">
        <w:t>Организовать своевременное оформление исполнительной документации;</w:t>
      </w:r>
    </w:p>
    <w:p w:rsidR="00B04BE9" w:rsidRPr="00D65361" w:rsidRDefault="00B04BE9" w:rsidP="00B04BE9">
      <w:pPr>
        <w:numPr>
          <w:ilvl w:val="0"/>
          <w:numId w:val="36"/>
        </w:numPr>
        <w:tabs>
          <w:tab w:val="left" w:pos="709"/>
        </w:tabs>
        <w:spacing w:after="160" w:line="259" w:lineRule="auto"/>
        <w:ind w:left="0" w:firstLine="0"/>
        <w:contextualSpacing/>
        <w:jc w:val="both"/>
      </w:pPr>
      <w:r w:rsidRPr="00D65361">
        <w:t xml:space="preserve">Желательно иметь сертификат в </w:t>
      </w:r>
      <w:r>
        <w:t>соответствии со стандартами ISO.</w:t>
      </w:r>
    </w:p>
    <w:p w:rsidR="00BD0EF1" w:rsidRPr="00C25D4A" w:rsidRDefault="00BD0EF1" w:rsidP="00EB10A1">
      <w:pPr>
        <w:suppressAutoHyphens/>
        <w:jc w:val="center"/>
        <w:rPr>
          <w:sz w:val="24"/>
          <w:szCs w:val="24"/>
        </w:rPr>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C25D4A" w:rsidTr="006D0BBA">
        <w:trPr>
          <w:trHeight w:val="493"/>
        </w:trPr>
        <w:tc>
          <w:tcPr>
            <w:tcW w:w="5526" w:type="dxa"/>
          </w:tcPr>
          <w:p w:rsidR="00715864" w:rsidRPr="00C25D4A" w:rsidRDefault="00715864" w:rsidP="006D0BBA">
            <w:pPr>
              <w:jc w:val="both"/>
              <w:rPr>
                <w:b/>
                <w:bCs/>
                <w:sz w:val="24"/>
                <w:szCs w:val="24"/>
              </w:rPr>
            </w:pPr>
            <w:r w:rsidRPr="00C25D4A">
              <w:rPr>
                <w:b/>
                <w:bCs/>
                <w:sz w:val="24"/>
                <w:szCs w:val="24"/>
              </w:rPr>
              <w:t>Заказчик:</w:t>
            </w:r>
          </w:p>
          <w:p w:rsidR="00715864" w:rsidRPr="00C25D4A" w:rsidRDefault="00715864" w:rsidP="006D0BBA">
            <w:pPr>
              <w:jc w:val="both"/>
              <w:rPr>
                <w:bCs/>
                <w:sz w:val="24"/>
                <w:szCs w:val="24"/>
              </w:rPr>
            </w:pPr>
          </w:p>
          <w:p w:rsidR="00715864" w:rsidRPr="00C25D4A" w:rsidRDefault="00715864" w:rsidP="006D0BBA">
            <w:pPr>
              <w:ind w:right="-33"/>
              <w:jc w:val="both"/>
              <w:rPr>
                <w:bCs/>
                <w:sz w:val="24"/>
                <w:szCs w:val="24"/>
              </w:rPr>
            </w:pPr>
            <w:r w:rsidRPr="00C25D4A">
              <w:rPr>
                <w:bCs/>
                <w:sz w:val="24"/>
                <w:szCs w:val="24"/>
              </w:rPr>
              <w:t>Директор ТЭЦ-21</w:t>
            </w:r>
          </w:p>
          <w:p w:rsidR="00715864" w:rsidRPr="00C25D4A" w:rsidRDefault="00715864" w:rsidP="006D0BBA">
            <w:pPr>
              <w:jc w:val="both"/>
              <w:rPr>
                <w:bCs/>
                <w:sz w:val="24"/>
                <w:szCs w:val="24"/>
              </w:rPr>
            </w:pPr>
            <w:r w:rsidRPr="00C25D4A">
              <w:rPr>
                <w:bCs/>
                <w:sz w:val="24"/>
                <w:szCs w:val="24"/>
              </w:rPr>
              <w:t>филиала «Невский» ОАО «ТГК-1»</w:t>
            </w:r>
            <w:r w:rsidRPr="00C25D4A">
              <w:rPr>
                <w:bCs/>
                <w:sz w:val="24"/>
                <w:szCs w:val="24"/>
              </w:rPr>
              <w:tab/>
            </w:r>
          </w:p>
          <w:p w:rsidR="00715864" w:rsidRPr="00C25D4A" w:rsidRDefault="00715864" w:rsidP="006D0BBA">
            <w:pPr>
              <w:jc w:val="both"/>
              <w:rPr>
                <w:bCs/>
                <w:sz w:val="24"/>
                <w:szCs w:val="24"/>
              </w:rPr>
            </w:pPr>
          </w:p>
          <w:p w:rsidR="00715864" w:rsidRPr="00C25D4A" w:rsidRDefault="00715864" w:rsidP="006D0BBA">
            <w:pPr>
              <w:jc w:val="both"/>
              <w:rPr>
                <w:bCs/>
                <w:sz w:val="24"/>
                <w:szCs w:val="24"/>
              </w:rPr>
            </w:pPr>
          </w:p>
          <w:p w:rsidR="00715864" w:rsidRPr="00C25D4A" w:rsidRDefault="00715864" w:rsidP="006D0BBA">
            <w:pPr>
              <w:jc w:val="both"/>
              <w:rPr>
                <w:sz w:val="24"/>
                <w:szCs w:val="24"/>
              </w:rPr>
            </w:pPr>
            <w:r w:rsidRPr="00C25D4A">
              <w:rPr>
                <w:bCs/>
                <w:sz w:val="24"/>
                <w:szCs w:val="24"/>
              </w:rPr>
              <w:t>_______________  П.А. Чепелев</w:t>
            </w:r>
            <w:r w:rsidRPr="00C25D4A">
              <w:rPr>
                <w:bCs/>
                <w:sz w:val="24"/>
                <w:szCs w:val="24"/>
              </w:rPr>
              <w:tab/>
            </w:r>
            <w:r w:rsidRPr="00C25D4A">
              <w:rPr>
                <w:bCs/>
                <w:sz w:val="24"/>
                <w:szCs w:val="24"/>
              </w:rPr>
              <w:tab/>
            </w:r>
          </w:p>
        </w:tc>
        <w:tc>
          <w:tcPr>
            <w:tcW w:w="4451" w:type="dxa"/>
          </w:tcPr>
          <w:p w:rsidR="00715864" w:rsidRPr="00C25D4A" w:rsidRDefault="00715864" w:rsidP="006D0BBA">
            <w:pPr>
              <w:jc w:val="both"/>
              <w:rPr>
                <w:b/>
                <w:sz w:val="24"/>
                <w:szCs w:val="24"/>
              </w:rPr>
            </w:pPr>
            <w:r w:rsidRPr="00C25D4A">
              <w:rPr>
                <w:b/>
                <w:bCs/>
                <w:sz w:val="24"/>
                <w:szCs w:val="24"/>
              </w:rPr>
              <w:t>Исполнитель:</w:t>
            </w:r>
          </w:p>
          <w:p w:rsidR="00715864" w:rsidRPr="00C25D4A" w:rsidRDefault="00715864" w:rsidP="006D0BBA">
            <w:pPr>
              <w:jc w:val="both"/>
              <w:rPr>
                <w:sz w:val="24"/>
                <w:szCs w:val="24"/>
              </w:rPr>
            </w:pPr>
          </w:p>
          <w:p w:rsidR="00715864" w:rsidRPr="00C25D4A" w:rsidRDefault="00715864" w:rsidP="006D0BBA">
            <w:pPr>
              <w:jc w:val="both"/>
              <w:rPr>
                <w:sz w:val="24"/>
                <w:szCs w:val="24"/>
              </w:rPr>
            </w:pPr>
          </w:p>
          <w:p w:rsidR="00715864" w:rsidRPr="00C25D4A" w:rsidRDefault="00715864" w:rsidP="006D0BBA">
            <w:pPr>
              <w:jc w:val="both"/>
              <w:rPr>
                <w:sz w:val="24"/>
                <w:szCs w:val="24"/>
              </w:rPr>
            </w:pPr>
          </w:p>
          <w:p w:rsidR="00715864" w:rsidRPr="00C25D4A" w:rsidRDefault="00715864" w:rsidP="006D0BBA">
            <w:pPr>
              <w:jc w:val="both"/>
              <w:rPr>
                <w:sz w:val="24"/>
                <w:szCs w:val="24"/>
              </w:rPr>
            </w:pPr>
          </w:p>
          <w:p w:rsidR="00715864" w:rsidRPr="00C25D4A" w:rsidRDefault="00715864" w:rsidP="006D0BBA">
            <w:pPr>
              <w:jc w:val="both"/>
              <w:rPr>
                <w:sz w:val="24"/>
                <w:szCs w:val="24"/>
              </w:rPr>
            </w:pPr>
          </w:p>
          <w:p w:rsidR="00715864" w:rsidRPr="00C25D4A" w:rsidRDefault="00715864" w:rsidP="006D0BBA">
            <w:pPr>
              <w:jc w:val="both"/>
              <w:rPr>
                <w:sz w:val="24"/>
                <w:szCs w:val="24"/>
              </w:rPr>
            </w:pPr>
            <w:r w:rsidRPr="00C25D4A">
              <w:rPr>
                <w:sz w:val="24"/>
                <w:szCs w:val="24"/>
              </w:rPr>
              <w:t xml:space="preserve">________________ </w:t>
            </w:r>
          </w:p>
        </w:tc>
      </w:tr>
    </w:tbl>
    <w:p w:rsidR="00715864" w:rsidRPr="006D0BBA" w:rsidRDefault="00715864" w:rsidP="006D0BBA">
      <w:pPr>
        <w:ind w:left="6420"/>
        <w:jc w:val="right"/>
        <w:sectPr w:rsidR="00715864" w:rsidRPr="006D0BBA" w:rsidSect="00BD0EF1">
          <w:headerReference w:type="even" r:id="rId8"/>
          <w:footerReference w:type="even" r:id="rId9"/>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w:t>
      </w:r>
      <w:r w:rsidR="004B0B6D">
        <w:rPr>
          <w:b/>
          <w:bCs/>
          <w:sz w:val="28"/>
          <w:szCs w:val="28"/>
        </w:rPr>
        <w:t>6</w:t>
      </w:r>
      <w:r w:rsidRPr="00DA3EE1">
        <w:rPr>
          <w:b/>
          <w:bCs/>
          <w:sz w:val="28"/>
          <w:szCs w:val="28"/>
        </w:rPr>
        <w:t xml:space="preserve">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A529D">
            <w:pPr>
              <w:tabs>
                <w:tab w:val="num" w:pos="360"/>
              </w:tabs>
              <w:rPr>
                <w:rFonts w:ascii="Times New Roman" w:hAnsi="Times New Roman" w:cs="Times New Roman"/>
                <w:sz w:val="24"/>
                <w:szCs w:val="24"/>
              </w:rPr>
            </w:pPr>
            <w:r w:rsidRPr="00DA3EE1">
              <w:rPr>
                <w:rFonts w:ascii="Times New Roman" w:hAnsi="Times New Roman" w:cs="Times New Roman"/>
                <w:sz w:val="24"/>
                <w:szCs w:val="24"/>
              </w:rPr>
              <w:t>№ п\п</w:t>
            </w: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A529D">
        <w:trPr>
          <w:trHeight w:val="365"/>
        </w:trPr>
        <w:tc>
          <w:tcPr>
            <w:tcW w:w="5495" w:type="dxa"/>
          </w:tcPr>
          <w:p w:rsidR="00626D93" w:rsidRPr="00DA3EE1" w:rsidRDefault="00626D93" w:rsidP="004A529D">
            <w:pPr>
              <w:spacing w:line="216" w:lineRule="auto"/>
              <w:jc w:val="both"/>
              <w:rPr>
                <w:b/>
                <w:bCs/>
                <w:sz w:val="24"/>
                <w:szCs w:val="24"/>
              </w:rPr>
            </w:pPr>
            <w:r w:rsidRPr="00DA3EE1">
              <w:rPr>
                <w:b/>
                <w:bCs/>
                <w:sz w:val="24"/>
                <w:szCs w:val="24"/>
              </w:rPr>
              <w:t>Заказчик:</w:t>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ind w:right="-33"/>
              <w:jc w:val="both"/>
              <w:rPr>
                <w:bCs/>
                <w:sz w:val="24"/>
                <w:szCs w:val="24"/>
              </w:rPr>
            </w:pPr>
            <w:r w:rsidRPr="00DA3EE1">
              <w:rPr>
                <w:bCs/>
                <w:sz w:val="24"/>
                <w:szCs w:val="24"/>
              </w:rPr>
              <w:t>Директор ТЭЦ-21</w:t>
            </w:r>
          </w:p>
          <w:p w:rsidR="00626D93" w:rsidRPr="00DA3EE1" w:rsidRDefault="00626D93" w:rsidP="004A529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626D93" w:rsidRPr="00DA3EE1" w:rsidRDefault="00626D93" w:rsidP="004A529D">
            <w:pPr>
              <w:spacing w:line="216" w:lineRule="auto"/>
              <w:jc w:val="both"/>
              <w:rPr>
                <w:b/>
                <w:sz w:val="24"/>
                <w:szCs w:val="24"/>
              </w:rPr>
            </w:pPr>
            <w:r w:rsidRPr="00DA3EE1">
              <w:rPr>
                <w:b/>
                <w:bCs/>
                <w:sz w:val="24"/>
                <w:szCs w:val="24"/>
              </w:rPr>
              <w:t>Исполнитель:</w:t>
            </w: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r w:rsidRPr="00DA3EE1">
              <w:rPr>
                <w:sz w:val="24"/>
                <w:szCs w:val="24"/>
              </w:rPr>
              <w:t xml:space="preserve">________________ </w:t>
            </w:r>
          </w:p>
        </w:tc>
      </w:tr>
    </w:tbl>
    <w:p w:rsidR="000F7161" w:rsidRDefault="000F7161"/>
    <w:p w:rsidR="00B233ED" w:rsidRDefault="00B233ED"/>
    <w:p w:rsidR="00B233ED" w:rsidRDefault="00B233ED">
      <w:r>
        <w:br w:type="page"/>
      </w:r>
    </w:p>
    <w:p w:rsidR="00B233ED" w:rsidRPr="00DA3EE1" w:rsidRDefault="00B233ED" w:rsidP="00B233ED">
      <w:pPr>
        <w:ind w:left="6420"/>
        <w:jc w:val="right"/>
      </w:pPr>
      <w:r>
        <w:lastRenderedPageBreak/>
        <w:t>Приложение № 4</w:t>
      </w:r>
    </w:p>
    <w:p w:rsidR="00B233ED" w:rsidRPr="00DA3EE1" w:rsidRDefault="00B233ED" w:rsidP="00B233ED">
      <w:pPr>
        <w:tabs>
          <w:tab w:val="left" w:leader="underscore" w:pos="8472"/>
        </w:tabs>
        <w:ind w:left="6420"/>
        <w:jc w:val="right"/>
      </w:pPr>
      <w:r w:rsidRPr="00DA3EE1">
        <w:t>к договору №</w:t>
      </w:r>
      <w:r w:rsidRPr="00DA3EE1">
        <w:tab/>
      </w:r>
    </w:p>
    <w:p w:rsidR="00B233ED" w:rsidRPr="00DA3EE1" w:rsidRDefault="00B233ED" w:rsidP="00B233ED">
      <w:pPr>
        <w:tabs>
          <w:tab w:val="left" w:leader="underscore" w:pos="7914"/>
        </w:tabs>
        <w:ind w:left="6420"/>
        <w:jc w:val="right"/>
      </w:pPr>
      <w:r w:rsidRPr="00DA3EE1">
        <w:t xml:space="preserve">от « ___» </w:t>
      </w:r>
      <w:r w:rsidRPr="00DA3EE1">
        <w:tab/>
        <w:t>20__ г.</w:t>
      </w:r>
    </w:p>
    <w:p w:rsidR="00B233ED" w:rsidRPr="00DA3EE1"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B233ED" w:rsidRDefault="00B233ED" w:rsidP="00B233ED">
      <w:pPr>
        <w:jc w:val="center"/>
        <w:rPr>
          <w:b/>
          <w:sz w:val="24"/>
          <w:szCs w:val="24"/>
        </w:rPr>
      </w:pPr>
      <w:r w:rsidRPr="00B233ED">
        <w:rPr>
          <w:b/>
          <w:sz w:val="24"/>
          <w:szCs w:val="24"/>
        </w:rPr>
        <w:t xml:space="preserve">Расчет стоимости услуг Исполнителя </w:t>
      </w:r>
    </w:p>
    <w:p w:rsidR="00B233ED" w:rsidRPr="00E2786F" w:rsidRDefault="00B233ED" w:rsidP="00B233ED">
      <w:pPr>
        <w:rPr>
          <w:sz w:val="24"/>
          <w:szCs w:val="24"/>
        </w:rPr>
      </w:pPr>
      <w:r w:rsidRPr="00E2786F">
        <w:rPr>
          <w:sz w:val="24"/>
          <w:szCs w:val="24"/>
        </w:rPr>
        <w:t>_____________________________________________________________________________</w:t>
      </w:r>
    </w:p>
    <w:p w:rsidR="00B233ED" w:rsidRPr="00B233ED" w:rsidRDefault="00B233ED" w:rsidP="00B233ED">
      <w:pPr>
        <w:jc w:val="center"/>
        <w:rPr>
          <w:i/>
          <w:sz w:val="20"/>
          <w:szCs w:val="20"/>
        </w:rPr>
      </w:pPr>
      <w:r w:rsidRPr="00B233ED">
        <w:rPr>
          <w:i/>
          <w:sz w:val="20"/>
          <w:szCs w:val="20"/>
        </w:rPr>
        <w:t>(наименование Исполнителя)</w:t>
      </w:r>
    </w:p>
    <w:p w:rsidR="00B233ED" w:rsidRDefault="00B233ED" w:rsidP="00B233ED">
      <w:pPr>
        <w:rPr>
          <w:b/>
          <w:sz w:val="26"/>
          <w:szCs w:val="26"/>
        </w:rPr>
      </w:pPr>
    </w:p>
    <w:p w:rsidR="00B233ED" w:rsidRDefault="00B233ED" w:rsidP="00B233ED">
      <w:pPr>
        <w:rPr>
          <w:b/>
          <w:sz w:val="26"/>
          <w:szCs w:val="26"/>
        </w:rPr>
      </w:pPr>
    </w:p>
    <w:p w:rsidR="00B233ED" w:rsidRDefault="00B233ED" w:rsidP="00B233ED">
      <w:pPr>
        <w:rPr>
          <w:b/>
          <w:sz w:val="26"/>
          <w:szCs w:val="26"/>
        </w:rPr>
      </w:pPr>
    </w:p>
    <w:p w:rsidR="00B233ED" w:rsidRPr="002D3E2C" w:rsidRDefault="00B233ED" w:rsidP="00B233ED">
      <w:pPr>
        <w:rPr>
          <w:b/>
          <w:sz w:val="24"/>
          <w:szCs w:val="24"/>
        </w:rPr>
      </w:pPr>
    </w:p>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Pr>
        <w:jc w:val="center"/>
      </w:pPr>
      <w:r>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DA3EE1" w:rsidTr="00B233ED">
        <w:trPr>
          <w:trHeight w:val="365"/>
        </w:trPr>
        <w:tc>
          <w:tcPr>
            <w:tcW w:w="5495" w:type="dxa"/>
          </w:tcPr>
          <w:p w:rsidR="00B233ED" w:rsidRPr="00DA3EE1" w:rsidRDefault="00B233ED" w:rsidP="00B233ED">
            <w:pPr>
              <w:spacing w:line="216" w:lineRule="auto"/>
              <w:jc w:val="both"/>
              <w:rPr>
                <w:b/>
                <w:bCs/>
                <w:sz w:val="24"/>
                <w:szCs w:val="24"/>
              </w:rPr>
            </w:pPr>
            <w:r w:rsidRPr="00DA3EE1">
              <w:rPr>
                <w:b/>
                <w:bCs/>
                <w:sz w:val="24"/>
                <w:szCs w:val="24"/>
              </w:rPr>
              <w:t>Заказчик:</w:t>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ind w:right="-33"/>
              <w:jc w:val="both"/>
              <w:rPr>
                <w:bCs/>
                <w:sz w:val="24"/>
                <w:szCs w:val="24"/>
              </w:rPr>
            </w:pPr>
            <w:r w:rsidRPr="00DA3EE1">
              <w:rPr>
                <w:bCs/>
                <w:sz w:val="24"/>
                <w:szCs w:val="24"/>
              </w:rPr>
              <w:t>Директор ТЭЦ-21</w:t>
            </w:r>
          </w:p>
          <w:p w:rsidR="00B233ED" w:rsidRPr="00DA3EE1" w:rsidRDefault="00B233ED" w:rsidP="00B233E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B233ED" w:rsidRPr="00DA3EE1" w:rsidRDefault="00B233ED" w:rsidP="00B233ED">
            <w:pPr>
              <w:spacing w:line="216" w:lineRule="auto"/>
              <w:jc w:val="both"/>
              <w:rPr>
                <w:b/>
                <w:sz w:val="24"/>
                <w:szCs w:val="24"/>
              </w:rPr>
            </w:pPr>
            <w:r w:rsidRPr="00DA3EE1">
              <w:rPr>
                <w:b/>
                <w:bCs/>
                <w:sz w:val="24"/>
                <w:szCs w:val="24"/>
              </w:rPr>
              <w:t>Исполнитель:</w:t>
            </w: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r w:rsidRPr="00DA3EE1">
              <w:rPr>
                <w:sz w:val="24"/>
                <w:szCs w:val="24"/>
              </w:rPr>
              <w:t xml:space="preserve">________________ </w:t>
            </w:r>
          </w:p>
        </w:tc>
      </w:tr>
    </w:tbl>
    <w:p w:rsidR="00B233ED" w:rsidRPr="00DA3EE1" w:rsidRDefault="00B233ED"/>
    <w:sectPr w:rsidR="00B233ED"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913" w:rsidRDefault="00604913" w:rsidP="00B57553">
      <w:r>
        <w:separator/>
      </w:r>
    </w:p>
  </w:endnote>
  <w:endnote w:type="continuationSeparator" w:id="0">
    <w:p w:rsidR="00604913" w:rsidRDefault="00604913"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9D" w:rsidRDefault="004A529D"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913" w:rsidRDefault="00604913" w:rsidP="00B57553">
      <w:r>
        <w:separator/>
      </w:r>
    </w:p>
  </w:footnote>
  <w:footnote w:type="continuationSeparator" w:id="0">
    <w:p w:rsidR="00604913" w:rsidRDefault="00604913"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9D" w:rsidRDefault="004A529D"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69209C"/>
    <w:multiLevelType w:val="hybridMultilevel"/>
    <w:tmpl w:val="F7200EA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5" w15:restartNumberingAfterBreak="0">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1F52DF"/>
    <w:multiLevelType w:val="multilevel"/>
    <w:tmpl w:val="CD2E08DE"/>
    <w:lvl w:ilvl="0">
      <w:start w:val="2"/>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06F03EE"/>
    <w:multiLevelType w:val="hybridMultilevel"/>
    <w:tmpl w:val="B6ECED7E"/>
    <w:lvl w:ilvl="0" w:tplc="D930C514">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AA5F56"/>
    <w:multiLevelType w:val="hybridMultilevel"/>
    <w:tmpl w:val="E622550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B1745C"/>
    <w:multiLevelType w:val="multilevel"/>
    <w:tmpl w:val="F06C01A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2B710F"/>
    <w:multiLevelType w:val="multilevel"/>
    <w:tmpl w:val="40C4F24E"/>
    <w:lvl w:ilvl="0">
      <w:start w:val="1"/>
      <w:numFmt w:val="decimal"/>
      <w:lvlText w:val="%1."/>
      <w:lvlJc w:val="left"/>
      <w:pPr>
        <w:ind w:left="227" w:hanging="227"/>
      </w:pPr>
      <w:rPr>
        <w:rFonts w:hint="default"/>
      </w:rPr>
    </w:lvl>
    <w:lvl w:ilvl="1">
      <w:start w:val="1"/>
      <w:numFmt w:val="decimal"/>
      <w:isLgl/>
      <w:lvlText w:val="%1.%2."/>
      <w:lvlJc w:val="left"/>
      <w:pPr>
        <w:ind w:left="89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3" w15:restartNumberingAfterBreak="0">
    <w:nsid w:val="28917C98"/>
    <w:multiLevelType w:val="multilevel"/>
    <w:tmpl w:val="666A52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5AC5667"/>
    <w:multiLevelType w:val="multilevel"/>
    <w:tmpl w:val="0EAC60B8"/>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3E4D566F"/>
    <w:multiLevelType w:val="hybridMultilevel"/>
    <w:tmpl w:val="B1B273DE"/>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15:restartNumberingAfterBreak="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386D11"/>
    <w:multiLevelType w:val="multilevel"/>
    <w:tmpl w:val="C77C73EE"/>
    <w:lvl w:ilvl="0">
      <w:start w:val="1"/>
      <w:numFmt w:val="decimal"/>
      <w:lvlText w:val="%1"/>
      <w:lvlJc w:val="left"/>
      <w:pPr>
        <w:ind w:left="360" w:hanging="360"/>
      </w:pPr>
      <w:rPr>
        <w:rFonts w:hint="default"/>
        <w:b/>
        <w:color w:val="000000"/>
      </w:rPr>
    </w:lvl>
    <w:lvl w:ilvl="1">
      <w:start w:val="3"/>
      <w:numFmt w:val="decimal"/>
      <w:lvlText w:val="%1.%2"/>
      <w:lvlJc w:val="left"/>
      <w:pPr>
        <w:ind w:left="1620" w:hanging="360"/>
      </w:pPr>
      <w:rPr>
        <w:rFonts w:hint="default"/>
        <w:b/>
        <w:color w:val="000000"/>
      </w:rPr>
    </w:lvl>
    <w:lvl w:ilvl="2">
      <w:start w:val="1"/>
      <w:numFmt w:val="decimal"/>
      <w:lvlText w:val="%1.%2.%3"/>
      <w:lvlJc w:val="left"/>
      <w:pPr>
        <w:ind w:left="3240" w:hanging="720"/>
      </w:pPr>
      <w:rPr>
        <w:rFonts w:hint="default"/>
        <w:b/>
        <w:color w:val="000000"/>
      </w:rPr>
    </w:lvl>
    <w:lvl w:ilvl="3">
      <w:start w:val="1"/>
      <w:numFmt w:val="decimal"/>
      <w:lvlText w:val="%1.%2.%3.%4"/>
      <w:lvlJc w:val="left"/>
      <w:pPr>
        <w:ind w:left="4500" w:hanging="720"/>
      </w:pPr>
      <w:rPr>
        <w:rFonts w:hint="default"/>
        <w:b/>
        <w:color w:val="000000"/>
      </w:rPr>
    </w:lvl>
    <w:lvl w:ilvl="4">
      <w:start w:val="1"/>
      <w:numFmt w:val="decimal"/>
      <w:lvlText w:val="%1.%2.%3.%4.%5"/>
      <w:lvlJc w:val="left"/>
      <w:pPr>
        <w:ind w:left="6120" w:hanging="1080"/>
      </w:pPr>
      <w:rPr>
        <w:rFonts w:hint="default"/>
        <w:b/>
        <w:color w:val="000000"/>
      </w:rPr>
    </w:lvl>
    <w:lvl w:ilvl="5">
      <w:start w:val="1"/>
      <w:numFmt w:val="decimal"/>
      <w:lvlText w:val="%1.%2.%3.%4.%5.%6"/>
      <w:lvlJc w:val="left"/>
      <w:pPr>
        <w:ind w:left="7380" w:hanging="1080"/>
      </w:pPr>
      <w:rPr>
        <w:rFonts w:hint="default"/>
        <w:b/>
        <w:color w:val="000000"/>
      </w:rPr>
    </w:lvl>
    <w:lvl w:ilvl="6">
      <w:start w:val="1"/>
      <w:numFmt w:val="decimal"/>
      <w:lvlText w:val="%1.%2.%3.%4.%5.%6.%7"/>
      <w:lvlJc w:val="left"/>
      <w:pPr>
        <w:ind w:left="9000" w:hanging="1440"/>
      </w:pPr>
      <w:rPr>
        <w:rFonts w:hint="default"/>
        <w:b/>
        <w:color w:val="000000"/>
      </w:rPr>
    </w:lvl>
    <w:lvl w:ilvl="7">
      <w:start w:val="1"/>
      <w:numFmt w:val="decimal"/>
      <w:lvlText w:val="%1.%2.%3.%4.%5.%6.%7.%8"/>
      <w:lvlJc w:val="left"/>
      <w:pPr>
        <w:ind w:left="10260" w:hanging="1440"/>
      </w:pPr>
      <w:rPr>
        <w:rFonts w:hint="default"/>
        <w:b/>
        <w:color w:val="000000"/>
      </w:rPr>
    </w:lvl>
    <w:lvl w:ilvl="8">
      <w:start w:val="1"/>
      <w:numFmt w:val="decimal"/>
      <w:lvlText w:val="%1.%2.%3.%4.%5.%6.%7.%8.%9"/>
      <w:lvlJc w:val="left"/>
      <w:pPr>
        <w:ind w:left="11520" w:hanging="1440"/>
      </w:pPr>
      <w:rPr>
        <w:rFonts w:hint="default"/>
        <w:b/>
        <w:color w:val="000000"/>
      </w:rPr>
    </w:lvl>
  </w:abstractNum>
  <w:abstractNum w:abstractNumId="22" w15:restartNumberingAfterBreak="0">
    <w:nsid w:val="422B22CA"/>
    <w:multiLevelType w:val="hybridMultilevel"/>
    <w:tmpl w:val="819002F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6" w15:restartNumberingAfterBreak="0">
    <w:nsid w:val="50CC6451"/>
    <w:multiLevelType w:val="hybridMultilevel"/>
    <w:tmpl w:val="65F6EC7A"/>
    <w:lvl w:ilvl="0" w:tplc="A1523496">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B82F85"/>
    <w:multiLevelType w:val="hybridMultilevel"/>
    <w:tmpl w:val="B9D842A4"/>
    <w:lvl w:ilvl="0" w:tplc="0458EBA6">
      <w:start w:val="1"/>
      <w:numFmt w:val="bullet"/>
      <w:lvlText w:val="-"/>
      <w:lvlJc w:val="left"/>
      <w:pPr>
        <w:ind w:left="840" w:hanging="360"/>
      </w:pPr>
      <w:rPr>
        <w:rFonts w:ascii="Courier New" w:hAnsi="Courier New"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1" w15:restartNumberingAfterBreak="0">
    <w:nsid w:val="6BDF1FA8"/>
    <w:multiLevelType w:val="hybridMultilevel"/>
    <w:tmpl w:val="3AD8BB06"/>
    <w:lvl w:ilvl="0" w:tplc="95880C70">
      <w:start w:val="1"/>
      <w:numFmt w:val="decimal"/>
      <w:lvlText w:val="%1."/>
      <w:lvlJc w:val="left"/>
      <w:pPr>
        <w:ind w:left="56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15:restartNumberingAfterBreak="0">
    <w:nsid w:val="6F253573"/>
    <w:multiLevelType w:val="hybridMultilevel"/>
    <w:tmpl w:val="AEB49C92"/>
    <w:lvl w:ilvl="0" w:tplc="9DD6CA68">
      <w:start w:val="1"/>
      <w:numFmt w:val="decimal"/>
      <w:lvlText w:val="3.1.%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2"/>
  </w:num>
  <w:num w:numId="2">
    <w:abstractNumId w:val="32"/>
  </w:num>
  <w:num w:numId="3">
    <w:abstractNumId w:val="25"/>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5"/>
  </w:num>
  <w:num w:numId="11">
    <w:abstractNumId w:val="24"/>
  </w:num>
  <w:num w:numId="12">
    <w:abstractNumId w:val="5"/>
  </w:num>
  <w:num w:numId="13">
    <w:abstractNumId w:val="6"/>
  </w:num>
  <w:num w:numId="14">
    <w:abstractNumId w:val="4"/>
  </w:num>
  <w:num w:numId="15">
    <w:abstractNumId w:val="27"/>
  </w:num>
  <w:num w:numId="16">
    <w:abstractNumId w:val="20"/>
  </w:num>
  <w:num w:numId="17">
    <w:abstractNumId w:val="17"/>
  </w:num>
  <w:num w:numId="18">
    <w:abstractNumId w:val="3"/>
  </w:num>
  <w:num w:numId="19">
    <w:abstractNumId w:val="26"/>
  </w:num>
  <w:num w:numId="20">
    <w:abstractNumId w:val="29"/>
  </w:num>
  <w:num w:numId="21">
    <w:abstractNumId w:val="14"/>
  </w:num>
  <w:num w:numId="22">
    <w:abstractNumId w:val="9"/>
  </w:num>
  <w:num w:numId="23">
    <w:abstractNumId w:val="28"/>
  </w:num>
  <w:num w:numId="24">
    <w:abstractNumId w:val="16"/>
  </w:num>
  <w:num w:numId="25">
    <w:abstractNumId w:val="21"/>
  </w:num>
  <w:num w:numId="26">
    <w:abstractNumId w:val="12"/>
  </w:num>
  <w:num w:numId="27">
    <w:abstractNumId w:val="31"/>
  </w:num>
  <w:num w:numId="28">
    <w:abstractNumId w:val="7"/>
  </w:num>
  <w:num w:numId="29">
    <w:abstractNumId w:val="30"/>
  </w:num>
  <w:num w:numId="30">
    <w:abstractNumId w:val="22"/>
  </w:num>
  <w:num w:numId="31">
    <w:abstractNumId w:val="11"/>
  </w:num>
  <w:num w:numId="32">
    <w:abstractNumId w:val="1"/>
  </w:num>
  <w:num w:numId="33">
    <w:abstractNumId w:val="10"/>
  </w:num>
  <w:num w:numId="34">
    <w:abstractNumId w:val="13"/>
  </w:num>
  <w:num w:numId="35">
    <w:abstractNumId w:val="19"/>
  </w:num>
  <w:num w:numId="36">
    <w:abstractNumId w:val="8"/>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16FB2"/>
    <w:rsid w:val="000D6C05"/>
    <w:rsid w:val="000F7161"/>
    <w:rsid w:val="00134626"/>
    <w:rsid w:val="00163EBA"/>
    <w:rsid w:val="00252960"/>
    <w:rsid w:val="00281929"/>
    <w:rsid w:val="00343AE3"/>
    <w:rsid w:val="0035653B"/>
    <w:rsid w:val="003C50C5"/>
    <w:rsid w:val="003F58BB"/>
    <w:rsid w:val="00417249"/>
    <w:rsid w:val="004A529D"/>
    <w:rsid w:val="004B0B6D"/>
    <w:rsid w:val="004C15F5"/>
    <w:rsid w:val="004F4D43"/>
    <w:rsid w:val="00515242"/>
    <w:rsid w:val="00542C7B"/>
    <w:rsid w:val="005A0482"/>
    <w:rsid w:val="005A4E75"/>
    <w:rsid w:val="00604913"/>
    <w:rsid w:val="00626D93"/>
    <w:rsid w:val="00637396"/>
    <w:rsid w:val="006D0BBA"/>
    <w:rsid w:val="00715864"/>
    <w:rsid w:val="00764535"/>
    <w:rsid w:val="007A2490"/>
    <w:rsid w:val="0080215A"/>
    <w:rsid w:val="0093646D"/>
    <w:rsid w:val="00943CBD"/>
    <w:rsid w:val="00994319"/>
    <w:rsid w:val="00A31FED"/>
    <w:rsid w:val="00AB0B8B"/>
    <w:rsid w:val="00B04BE9"/>
    <w:rsid w:val="00B233ED"/>
    <w:rsid w:val="00B2670E"/>
    <w:rsid w:val="00B319BE"/>
    <w:rsid w:val="00B46E9C"/>
    <w:rsid w:val="00B57553"/>
    <w:rsid w:val="00B831F7"/>
    <w:rsid w:val="00BA7F3C"/>
    <w:rsid w:val="00BB5E14"/>
    <w:rsid w:val="00BD0EF1"/>
    <w:rsid w:val="00BF3A4E"/>
    <w:rsid w:val="00C22C7B"/>
    <w:rsid w:val="00C25D4A"/>
    <w:rsid w:val="00D2667F"/>
    <w:rsid w:val="00DA20FC"/>
    <w:rsid w:val="00DA3EE1"/>
    <w:rsid w:val="00E24752"/>
    <w:rsid w:val="00E54D55"/>
    <w:rsid w:val="00E8039F"/>
    <w:rsid w:val="00EB10A1"/>
    <w:rsid w:val="00F01208"/>
    <w:rsid w:val="00FA5704"/>
    <w:rsid w:val="00FD3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47E400-09AE-42A3-925C-234C6E9F3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paragraph" w:styleId="4">
    <w:name w:val="heading 4"/>
    <w:basedOn w:val="a"/>
    <w:next w:val="a"/>
    <w:link w:val="40"/>
    <w:semiHidden/>
    <w:unhideWhenUsed/>
    <w:qFormat/>
    <w:rsid w:val="00C25D4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 w:type="character" w:customStyle="1" w:styleId="40">
    <w:name w:val="Заголовок 4 Знак"/>
    <w:basedOn w:val="a0"/>
    <w:link w:val="4"/>
    <w:semiHidden/>
    <w:rsid w:val="00C25D4A"/>
    <w:rPr>
      <w:rFonts w:asciiTheme="majorHAnsi" w:eastAsiaTheme="majorEastAsia" w:hAnsiTheme="majorHAnsi" w:cstheme="majorBidi"/>
      <w:i/>
      <w:iCs/>
      <w:color w:val="365F91" w:themeColor="accent1" w:themeShade="BF"/>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 w:id="211230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8E3E7-279D-4CD9-9950-6864A30AD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11</Pages>
  <Words>3881</Words>
  <Characters>22128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25958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Лапшина Лариса Владимировна</cp:lastModifiedBy>
  <cp:revision>29</cp:revision>
  <cp:lastPrinted>2015-09-07T11:58:00Z</cp:lastPrinted>
  <dcterms:created xsi:type="dcterms:W3CDTF">2015-02-03T08:30:00Z</dcterms:created>
  <dcterms:modified xsi:type="dcterms:W3CDTF">2016-03-22T10:56:00Z</dcterms:modified>
</cp:coreProperties>
</file>